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07A1EC" w14:textId="1B664DBF" w:rsidR="005154A3" w:rsidRDefault="005154A3" w:rsidP="005154A3">
      <w:pPr>
        <w:pStyle w:val="CH"/>
      </w:pPr>
      <w:r w:rsidRPr="00B070F5">
        <w:t>3GPP RAN WG</w:t>
      </w:r>
      <w:r>
        <w:t>4</w:t>
      </w:r>
      <w:r w:rsidRPr="00B070F5">
        <w:t xml:space="preserve"> Meeting #</w:t>
      </w:r>
      <w:r>
        <w:t>92</w:t>
      </w:r>
      <w:r w:rsidRPr="00B070F5">
        <w:t>bis</w:t>
      </w:r>
      <w:r>
        <w:tab/>
      </w:r>
      <w:r>
        <w:tab/>
      </w:r>
      <w:r w:rsidR="003D375B" w:rsidRPr="003D375B">
        <w:t>R4-1911515</w:t>
      </w:r>
      <w:bookmarkStart w:id="0" w:name="_GoBack"/>
      <w:bookmarkEnd w:id="0"/>
    </w:p>
    <w:p w14:paraId="3DDB939B" w14:textId="7A601F8E" w:rsidR="005154A3" w:rsidRPr="00FD166F" w:rsidRDefault="005154A3" w:rsidP="005154A3">
      <w:pPr>
        <w:pStyle w:val="CH"/>
        <w:tabs>
          <w:tab w:val="clear" w:pos="7920"/>
        </w:tabs>
        <w:rPr>
          <w:b w:val="0"/>
        </w:rPr>
      </w:pPr>
      <w:r w:rsidRPr="00B070F5">
        <w:t xml:space="preserve">Chongqing, China, 14 – </w:t>
      </w:r>
      <w:r>
        <w:t>18</w:t>
      </w:r>
      <w:r w:rsidRPr="00B070F5">
        <w:t>th October 2019</w:t>
      </w:r>
    </w:p>
    <w:p w14:paraId="2BBA75FB" w14:textId="77777777" w:rsidR="005154A3" w:rsidRDefault="005154A3" w:rsidP="005154A3">
      <w:pPr>
        <w:tabs>
          <w:tab w:val="left" w:pos="2160"/>
        </w:tabs>
        <w:rPr>
          <w:rFonts w:ascii="Arial" w:hAnsi="Arial" w:cs="Arial"/>
          <w:b/>
        </w:rPr>
      </w:pPr>
    </w:p>
    <w:p w14:paraId="2B4CDB67" w14:textId="463B2F08" w:rsidR="005154A3" w:rsidRPr="0008103A" w:rsidRDefault="005154A3" w:rsidP="005154A3">
      <w:pPr>
        <w:pStyle w:val="CH"/>
        <w:rPr>
          <w:b w:val="0"/>
        </w:rPr>
      </w:pPr>
      <w:r w:rsidRPr="0008103A">
        <w:t>Agenda item:</w:t>
      </w:r>
      <w:r>
        <w:tab/>
      </w:r>
      <w:r w:rsidR="00876BDC" w:rsidRPr="00876BDC">
        <w:t>10.2.3.1</w:t>
      </w:r>
    </w:p>
    <w:p w14:paraId="3E89C141" w14:textId="77777777" w:rsidR="005154A3" w:rsidRPr="0008103A" w:rsidRDefault="005154A3" w:rsidP="005154A3">
      <w:pPr>
        <w:pStyle w:val="CH"/>
        <w:rPr>
          <w:b w:val="0"/>
        </w:rPr>
      </w:pPr>
      <w:r>
        <w:t>Source:</w:t>
      </w:r>
      <w:r>
        <w:tab/>
        <w:t>Apple Inc.</w:t>
      </w:r>
    </w:p>
    <w:p w14:paraId="45C7B55A" w14:textId="7D92F720" w:rsidR="005154A3" w:rsidRDefault="005154A3" w:rsidP="005154A3">
      <w:pPr>
        <w:pStyle w:val="CH"/>
      </w:pPr>
      <w:r w:rsidRPr="0008103A">
        <w:t>Title:</w:t>
      </w:r>
      <w:r w:rsidRPr="0008103A">
        <w:tab/>
      </w:r>
      <w:r w:rsidR="00C20EF9" w:rsidRPr="00C20EF9">
        <w:t>Further views on the environmental conditions for FR1 MIMO OTA</w:t>
      </w:r>
    </w:p>
    <w:p w14:paraId="19851643" w14:textId="111272F1" w:rsidR="005154A3" w:rsidRDefault="005154A3" w:rsidP="005154A3">
      <w:pPr>
        <w:pStyle w:val="CH"/>
      </w:pPr>
      <w:r>
        <w:t>WI/SI:</w:t>
      </w:r>
      <w:r>
        <w:tab/>
      </w:r>
      <w:r w:rsidR="00C20EF9" w:rsidRPr="00C20EF9">
        <w:t>FS_NR_MIMO_OTA_test</w:t>
      </w:r>
    </w:p>
    <w:p w14:paraId="21B3D6A4" w14:textId="2E8622FF" w:rsidR="005154A3" w:rsidRDefault="005154A3" w:rsidP="005154A3">
      <w:pPr>
        <w:pStyle w:val="CH"/>
        <w:rPr>
          <w:b w:val="0"/>
        </w:rPr>
      </w:pPr>
      <w:r>
        <w:t>Release:</w:t>
      </w:r>
      <w:r>
        <w:tab/>
      </w:r>
      <w:r w:rsidRPr="00C20EF9">
        <w:t>Rel-</w:t>
      </w:r>
      <w:r w:rsidR="00C20EF9" w:rsidRPr="00C20EF9">
        <w:t>16</w:t>
      </w:r>
    </w:p>
    <w:p w14:paraId="0B3E244D" w14:textId="77777777" w:rsidR="005154A3" w:rsidRDefault="005154A3" w:rsidP="005154A3">
      <w:pPr>
        <w:pStyle w:val="CH"/>
      </w:pPr>
      <w:r>
        <w:t>Document for:</w:t>
      </w:r>
      <w:r>
        <w:tab/>
        <w:t>Discussion</w:t>
      </w:r>
    </w:p>
    <w:p w14:paraId="4F0C9460" w14:textId="77777777" w:rsidR="00A475D8" w:rsidRPr="00871EA3" w:rsidRDefault="00A475D8" w:rsidP="00964985">
      <w:pPr>
        <w:pStyle w:val="Heading1"/>
        <w:rPr>
          <w:lang w:val="en-US"/>
        </w:rPr>
      </w:pPr>
      <w:r w:rsidRPr="00871EA3">
        <w:rPr>
          <w:lang w:val="en-US"/>
        </w:rPr>
        <w:t>Introduction</w:t>
      </w:r>
    </w:p>
    <w:p w14:paraId="579B302B" w14:textId="77777777" w:rsidR="00A475D8" w:rsidRDefault="00A475D8" w:rsidP="00964985">
      <w:pPr>
        <w:jc w:val="both"/>
        <w:rPr>
          <w:rFonts w:cs="Times New Roman"/>
          <w:b/>
        </w:rPr>
      </w:pPr>
    </w:p>
    <w:p w14:paraId="70DD97D0" w14:textId="2C3B0496" w:rsidR="000E74FD" w:rsidRDefault="00DB4DD0" w:rsidP="00C20EF9">
      <w:r>
        <w:t xml:space="preserve">The Study Item on NR MIMO OTA was approved in RAN #80 with the following objective specific to </w:t>
      </w:r>
      <w:r w:rsidR="000E74FD">
        <w:t xml:space="preserve">FR1 </w:t>
      </w:r>
      <w:r w:rsidR="000E74FD">
        <w:fldChar w:fldCharType="begin"/>
      </w:r>
      <w:r w:rsidR="000E74FD">
        <w:instrText xml:space="preserve"> REF _Ref4797557 \r \h </w:instrText>
      </w:r>
      <w:r w:rsidR="00964985">
        <w:instrText xml:space="preserve"> \* MERGEFORMAT </w:instrText>
      </w:r>
      <w:r w:rsidR="000E74FD">
        <w:fldChar w:fldCharType="separate"/>
      </w:r>
      <w:r w:rsidR="000E74FD">
        <w:t>[1]</w:t>
      </w:r>
      <w:r w:rsidR="000E74FD">
        <w:fldChar w:fldCharType="end"/>
      </w:r>
      <w:r w:rsidR="000E74FD">
        <w:t>:</w:t>
      </w:r>
    </w:p>
    <w:p w14:paraId="74129F2E" w14:textId="77777777" w:rsidR="00DB4DD0" w:rsidRDefault="00DB4DD0" w:rsidP="00964985">
      <w:pPr>
        <w:jc w:val="both"/>
      </w:pPr>
    </w:p>
    <w:p w14:paraId="0971A572" w14:textId="77777777" w:rsidR="00DB4DD0" w:rsidRDefault="00DB4DD0" w:rsidP="00964985">
      <w:pPr>
        <w:jc w:val="both"/>
      </w:pPr>
      <w:r>
        <w:rPr>
          <w:noProof/>
        </w:rPr>
        <mc:AlternateContent>
          <mc:Choice Requires="wps">
            <w:drawing>
              <wp:inline distT="0" distB="0" distL="0" distR="0" wp14:anchorId="1E28D043" wp14:editId="1ECA67F8">
                <wp:extent cx="6120765" cy="973080"/>
                <wp:effectExtent l="0" t="0" r="6985" b="16510"/>
                <wp:docPr id="2" name="Text Box 2"/>
                <wp:cNvGraphicFramePr/>
                <a:graphic xmlns:a="http://schemas.openxmlformats.org/drawingml/2006/main">
                  <a:graphicData uri="http://schemas.microsoft.com/office/word/2010/wordprocessingShape">
                    <wps:wsp>
                      <wps:cNvSpPr txBox="1"/>
                      <wps:spPr>
                        <a:xfrm>
                          <a:off x="0" y="0"/>
                          <a:ext cx="6120765" cy="973080"/>
                        </a:xfrm>
                        <a:prstGeom prst="rect">
                          <a:avLst/>
                        </a:prstGeom>
                        <a:noFill/>
                        <a:ln w="6350">
                          <a:solidFill>
                            <a:prstClr val="black"/>
                          </a:solidFill>
                        </a:ln>
                      </wps:spPr>
                      <wps:txbx>
                        <w:txbxContent>
                          <w:p w14:paraId="73CDB1DD" w14:textId="77777777" w:rsidR="00FB2F1F" w:rsidRPr="00F75C10" w:rsidRDefault="00FB2F1F" w:rsidP="00DB4DD0">
                            <w:pPr>
                              <w:pStyle w:val="List2"/>
                              <w:ind w:left="284"/>
                              <w:rPr>
                                <w:sz w:val="16"/>
                                <w:szCs w:val="16"/>
                              </w:rPr>
                            </w:pPr>
                            <w:r w:rsidRPr="00F75C10">
                              <w:rPr>
                                <w:sz w:val="16"/>
                                <w:szCs w:val="16"/>
                              </w:rPr>
                              <w:t>-</w:t>
                            </w:r>
                            <w:r w:rsidRPr="00F75C10">
                              <w:rPr>
                                <w:sz w:val="16"/>
                                <w:szCs w:val="16"/>
                              </w:rPr>
                              <w:tab/>
                              <w:t>A study to define the environmental conditions is needed</w:t>
                            </w:r>
                          </w:p>
                          <w:p w14:paraId="352D5FA6" w14:textId="77777777" w:rsidR="00FB2F1F" w:rsidRPr="00F75C10" w:rsidRDefault="00FB2F1F" w:rsidP="00DB4DD0">
                            <w:pPr>
                              <w:pStyle w:val="List3"/>
                              <w:ind w:left="568"/>
                              <w:rPr>
                                <w:sz w:val="16"/>
                                <w:szCs w:val="16"/>
                              </w:rPr>
                            </w:pPr>
                            <w:r w:rsidRPr="00F75C10">
                              <w:rPr>
                                <w:sz w:val="16"/>
                                <w:szCs w:val="16"/>
                              </w:rPr>
                              <w:t>-</w:t>
                            </w:r>
                            <w:r w:rsidRPr="00F75C10">
                              <w:rPr>
                                <w:sz w:val="16"/>
                                <w:szCs w:val="16"/>
                              </w:rPr>
                              <w:tab/>
                              <w:t>Noise-limited and interference-limited (with spatial interference emulation) scenarios shall be considered</w:t>
                            </w:r>
                          </w:p>
                          <w:p w14:paraId="28BB4098" w14:textId="77777777" w:rsidR="00FB2F1F" w:rsidRPr="00F75C10" w:rsidRDefault="00FB2F1F" w:rsidP="00DB4DD0">
                            <w:pPr>
                              <w:pStyle w:val="List4"/>
                              <w:ind w:left="851"/>
                              <w:rPr>
                                <w:sz w:val="16"/>
                                <w:szCs w:val="16"/>
                              </w:rPr>
                            </w:pPr>
                            <w:r w:rsidRPr="00F75C10">
                              <w:rPr>
                                <w:sz w:val="16"/>
                                <w:szCs w:val="16"/>
                              </w:rPr>
                              <w:t>-</w:t>
                            </w:r>
                            <w:r w:rsidRPr="00F75C10">
                              <w:rPr>
                                <w:sz w:val="16"/>
                                <w:szCs w:val="16"/>
                              </w:rPr>
                              <w:tab/>
                              <w:t>Considering the definition of interference conditions e.g. coloured by in-channel frequency allocation, space and time</w:t>
                            </w:r>
                          </w:p>
                          <w:p w14:paraId="32A9C02A" w14:textId="77777777" w:rsidR="00FB2F1F" w:rsidRDefault="00FB2F1F" w:rsidP="00DB4DD0">
                            <w:pPr>
                              <w:pStyle w:val="List2"/>
                              <w:ind w:left="284"/>
                              <w:rPr>
                                <w:sz w:val="16"/>
                                <w:szCs w:val="16"/>
                              </w:rPr>
                            </w:pPr>
                            <w:r w:rsidRPr="00F75C10">
                              <w:rPr>
                                <w:sz w:val="16"/>
                                <w:szCs w:val="16"/>
                              </w:rPr>
                              <w:t>-</w:t>
                            </w:r>
                            <w:r w:rsidRPr="00F75C10">
                              <w:rPr>
                                <w:sz w:val="16"/>
                                <w:szCs w:val="16"/>
                              </w:rPr>
                              <w:tab/>
                              <w:t>Maintaining alignment with the corresponding baseband demodulation test case parameters in [TS38.101-4] as much as possible</w:t>
                            </w:r>
                          </w:p>
                          <w:p w14:paraId="353DE6E5" w14:textId="77777777" w:rsidR="00FB2F1F" w:rsidRDefault="00FB2F1F" w:rsidP="00DB4DD0">
                            <w:pPr>
                              <w:pStyle w:val="List2"/>
                              <w:ind w:left="284"/>
                              <w:rPr>
                                <w:sz w:val="16"/>
                                <w:szCs w:val="16"/>
                              </w:rPr>
                            </w:pPr>
                            <w:r>
                              <w:rPr>
                                <w:sz w:val="16"/>
                                <w:szCs w:val="16"/>
                              </w:rPr>
                              <w:t>…</w:t>
                            </w:r>
                          </w:p>
                          <w:p w14:paraId="22CFBEA7" w14:textId="77777777" w:rsidR="00FB2F1F" w:rsidRPr="000F38B3" w:rsidRDefault="00FB2F1F" w:rsidP="00DB4DD0">
                            <w:pPr>
                              <w:pStyle w:val="List"/>
                              <w:ind w:left="284"/>
                              <w:rPr>
                                <w:sz w:val="16"/>
                                <w:szCs w:val="16"/>
                              </w:rPr>
                            </w:pPr>
                            <w:r w:rsidRPr="000F38B3">
                              <w:rPr>
                                <w:sz w:val="16"/>
                                <w:szCs w:val="16"/>
                              </w:rPr>
                              <w:t>-</w:t>
                            </w:r>
                            <w:r w:rsidRPr="000F38B3">
                              <w:rPr>
                                <w:sz w:val="16"/>
                                <w:szCs w:val="16"/>
                              </w:rPr>
                              <w:tab/>
                              <w:t>For testing methodology in FR1</w:t>
                            </w:r>
                          </w:p>
                          <w:p w14:paraId="16D1CFE2" w14:textId="77777777" w:rsidR="00FB2F1F" w:rsidRPr="000F38B3" w:rsidRDefault="00FB2F1F" w:rsidP="00DB4DD0">
                            <w:pPr>
                              <w:pStyle w:val="List2"/>
                              <w:ind w:left="567"/>
                              <w:rPr>
                                <w:sz w:val="16"/>
                                <w:szCs w:val="16"/>
                                <w:lang w:eastAsia="zh-CN"/>
                              </w:rPr>
                            </w:pPr>
                            <w:r w:rsidRPr="000F38B3">
                              <w:rPr>
                                <w:sz w:val="16"/>
                                <w:szCs w:val="16"/>
                              </w:rPr>
                              <w:t>-</w:t>
                            </w:r>
                            <w:r w:rsidRPr="000F38B3">
                              <w:rPr>
                                <w:sz w:val="16"/>
                                <w:szCs w:val="16"/>
                              </w:rPr>
                              <w:tab/>
                              <w:t>Use the reference MPAC MIMO OTA methodology and the harmonized RTS methodology in TR37.977, extend the applicability of the LTE MIMO OTA methodology to NR FR1</w:t>
                            </w:r>
                          </w:p>
                          <w:p w14:paraId="0A20C1F5" w14:textId="77777777" w:rsidR="00FB2F1F" w:rsidRPr="000F38B3" w:rsidRDefault="00FB2F1F" w:rsidP="00DB4DD0">
                            <w:pPr>
                              <w:pStyle w:val="List2"/>
                              <w:ind w:left="567"/>
                              <w:rPr>
                                <w:sz w:val="16"/>
                                <w:szCs w:val="16"/>
                              </w:rPr>
                            </w:pPr>
                            <w:r w:rsidRPr="000F38B3">
                              <w:rPr>
                                <w:sz w:val="16"/>
                                <w:szCs w:val="16"/>
                              </w:rPr>
                              <w:t>-</w:t>
                            </w:r>
                            <w:r w:rsidRPr="000F38B3">
                              <w:rPr>
                                <w:sz w:val="16"/>
                                <w:szCs w:val="16"/>
                              </w:rPr>
                              <w:tab/>
                              <w:t xml:space="preserve">Use the performance metric based on the LTE MIMO OTA performance metrics in TS37.144 and </w:t>
                            </w:r>
                            <w:r w:rsidRPr="000F38B3">
                              <w:rPr>
                                <w:sz w:val="16"/>
                                <w:szCs w:val="16"/>
                                <w:lang w:eastAsia="zh-CN"/>
                              </w:rPr>
                              <w:t>CTIA MIMO OTA Test Plan</w:t>
                            </w:r>
                            <w:r w:rsidRPr="000F38B3">
                              <w:rPr>
                                <w:sz w:val="16"/>
                                <w:szCs w:val="16"/>
                              </w:rPr>
                              <w:t xml:space="preserve"> as a starting point such that</w:t>
                            </w:r>
                          </w:p>
                          <w:p w14:paraId="25BD97F7" w14:textId="77777777" w:rsidR="00FB2F1F" w:rsidRPr="000F38B3" w:rsidRDefault="00FB2F1F" w:rsidP="00DB4DD0">
                            <w:pPr>
                              <w:pStyle w:val="List4"/>
                              <w:ind w:left="1134"/>
                              <w:rPr>
                                <w:sz w:val="16"/>
                                <w:szCs w:val="16"/>
                              </w:rPr>
                            </w:pPr>
                            <w:r w:rsidRPr="000F38B3">
                              <w:rPr>
                                <w:sz w:val="16"/>
                                <w:szCs w:val="16"/>
                              </w:rPr>
                              <w:t>-</w:t>
                            </w:r>
                            <w:r w:rsidRPr="000F38B3">
                              <w:rPr>
                                <w:sz w:val="16"/>
                                <w:szCs w:val="16"/>
                              </w:rPr>
                              <w:tab/>
                              <w:t>The DUT configuration, DUT positions (FS DMP, FS DML, FS DMSU), and DUT azimuth positions should be reused where possible</w:t>
                            </w:r>
                          </w:p>
                          <w:p w14:paraId="757BAEE7" w14:textId="77777777" w:rsidR="00FB2F1F" w:rsidRPr="000F38B3" w:rsidRDefault="00FB2F1F" w:rsidP="00DB4DD0">
                            <w:pPr>
                              <w:pStyle w:val="List2"/>
                              <w:ind w:left="567"/>
                              <w:rPr>
                                <w:sz w:val="16"/>
                                <w:szCs w:val="16"/>
                              </w:rPr>
                            </w:pPr>
                            <w:r w:rsidRPr="000F38B3">
                              <w:rPr>
                                <w:sz w:val="16"/>
                                <w:szCs w:val="16"/>
                              </w:rPr>
                              <w:t>-</w:t>
                            </w:r>
                            <w:r w:rsidRPr="000F38B3">
                              <w:rPr>
                                <w:sz w:val="16"/>
                                <w:szCs w:val="16"/>
                              </w:rPr>
                              <w:tab/>
                              <w:t>Support up to 100 MHz CBW</w:t>
                            </w:r>
                          </w:p>
                          <w:p w14:paraId="24F1BB65" w14:textId="77777777" w:rsidR="00FB2F1F" w:rsidRPr="000F38B3" w:rsidRDefault="00FB2F1F" w:rsidP="00DB4DD0">
                            <w:pPr>
                              <w:pStyle w:val="List2"/>
                              <w:ind w:left="567"/>
                              <w:rPr>
                                <w:sz w:val="16"/>
                                <w:szCs w:val="16"/>
                              </w:rPr>
                            </w:pPr>
                            <w:r w:rsidRPr="000F38B3">
                              <w:rPr>
                                <w:rFonts w:hint="eastAsia"/>
                                <w:sz w:val="16"/>
                                <w:szCs w:val="16"/>
                                <w:lang w:eastAsia="zh-CN"/>
                              </w:rPr>
                              <w:t>-</w:t>
                            </w:r>
                            <w:r w:rsidRPr="000F38B3">
                              <w:rPr>
                                <w:sz w:val="16"/>
                                <w:szCs w:val="16"/>
                              </w:rPr>
                              <w:tab/>
                              <w:t>Support UE operating frequency in the range of 450 MHz – 6000 MHz</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xmlns:mo="http://schemas.microsoft.com/office/mac/office/2008/main" xmlns:mv="urn:schemas-microsoft-com:mac:vml">
            <w:pict>
              <v:shapetype w14:anchorId="1E28D043" id="_x0000_t202" coordsize="21600,21600" o:spt="202" path="m,l,21600r21600,l21600,xe">
                <v:stroke joinstyle="miter"/>
                <v:path gradientshapeok="t" o:connecttype="rect"/>
              </v:shapetype>
              <v:shape id="Text Box 2" o:spid="_x0000_s1026" type="#_x0000_t202" style="width:481.95pt;height:76.6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" filled="f" strokeweight=".5pt">
                <v:textbox style="mso-fit-shape-to-text:t">
                  <w:txbxContent>
                    <w:p w14:paraId="73CDB1DD" w14:textId="77777777" w:rsidR="00FB2F1F" w:rsidRPr="00F75C10" w:rsidRDefault="00FB2F1F" w:rsidP="00DB4DD0">
                      <w:pPr>
                        <w:pStyle w:val="List2"/>
                        <w:ind w:left="284"/>
                        <w:rPr>
                          <w:sz w:val="16"/>
                          <w:szCs w:val="16"/>
                        </w:rPr>
                      </w:pPr>
                      <w:r w:rsidRPr="00F75C10">
                        <w:rPr>
                          <w:sz w:val="16"/>
                          <w:szCs w:val="16"/>
                        </w:rPr>
                        <w:t>-</w:t>
                      </w:r>
                      <w:r w:rsidRPr="00F75C10">
                        <w:rPr>
                          <w:sz w:val="16"/>
                          <w:szCs w:val="16"/>
                        </w:rPr>
                        <w:tab/>
                        <w:t>A study to define the environmental conditions is needed</w:t>
                      </w:r>
                    </w:p>
                    <w:p w14:paraId="352D5FA6" w14:textId="77777777" w:rsidR="00FB2F1F" w:rsidRPr="00F75C10" w:rsidRDefault="00FB2F1F" w:rsidP="00DB4DD0">
                      <w:pPr>
                        <w:pStyle w:val="List3"/>
                        <w:ind w:left="568"/>
                        <w:rPr>
                          <w:sz w:val="16"/>
                          <w:szCs w:val="16"/>
                        </w:rPr>
                      </w:pPr>
                      <w:r w:rsidRPr="00F75C10">
                        <w:rPr>
                          <w:sz w:val="16"/>
                          <w:szCs w:val="16"/>
                        </w:rPr>
                        <w:t>-</w:t>
                      </w:r>
                      <w:r w:rsidRPr="00F75C10">
                        <w:rPr>
                          <w:sz w:val="16"/>
                          <w:szCs w:val="16"/>
                        </w:rPr>
                        <w:tab/>
                        <w:t>Noise-limited and interference-limited (with spatial interference emulation) scenarios shall be considered</w:t>
                      </w:r>
                    </w:p>
                    <w:p w14:paraId="28BB4098" w14:textId="77777777" w:rsidR="00FB2F1F" w:rsidRPr="00F75C10" w:rsidRDefault="00FB2F1F" w:rsidP="00DB4DD0">
                      <w:pPr>
                        <w:pStyle w:val="List4"/>
                        <w:ind w:left="851"/>
                        <w:rPr>
                          <w:sz w:val="16"/>
                          <w:szCs w:val="16"/>
                        </w:rPr>
                      </w:pPr>
                      <w:r w:rsidRPr="00F75C10">
                        <w:rPr>
                          <w:sz w:val="16"/>
                          <w:szCs w:val="16"/>
                        </w:rPr>
                        <w:t>-</w:t>
                      </w:r>
                      <w:r w:rsidRPr="00F75C10">
                        <w:rPr>
                          <w:sz w:val="16"/>
                          <w:szCs w:val="16"/>
                        </w:rPr>
                        <w:tab/>
                        <w:t>Considering the definition of interference conditions e.g. coloured by in-channel frequency allocation, space and time</w:t>
                      </w:r>
                    </w:p>
                    <w:p w14:paraId="32A9C02A" w14:textId="77777777" w:rsidR="00FB2F1F" w:rsidRDefault="00FB2F1F" w:rsidP="00DB4DD0">
                      <w:pPr>
                        <w:pStyle w:val="List2"/>
                        <w:ind w:left="284"/>
                        <w:rPr>
                          <w:sz w:val="16"/>
                          <w:szCs w:val="16"/>
                        </w:rPr>
                      </w:pPr>
                      <w:r w:rsidRPr="00F75C10">
                        <w:rPr>
                          <w:sz w:val="16"/>
                          <w:szCs w:val="16"/>
                        </w:rPr>
                        <w:t>-</w:t>
                      </w:r>
                      <w:r w:rsidRPr="00F75C10">
                        <w:rPr>
                          <w:sz w:val="16"/>
                          <w:szCs w:val="16"/>
                        </w:rPr>
                        <w:tab/>
                        <w:t>Maintaining alignment with the corresponding baseband demodulation test case parameters in [TS38.101-4] as much as possible</w:t>
                      </w:r>
                    </w:p>
                    <w:p w14:paraId="353DE6E5" w14:textId="77777777" w:rsidR="00FB2F1F" w:rsidRDefault="00FB2F1F" w:rsidP="00DB4DD0">
                      <w:pPr>
                        <w:pStyle w:val="List2"/>
                        <w:ind w:left="284"/>
                        <w:rPr>
                          <w:sz w:val="16"/>
                          <w:szCs w:val="16"/>
                        </w:rPr>
                      </w:pPr>
                      <w:r>
                        <w:rPr>
                          <w:sz w:val="16"/>
                          <w:szCs w:val="16"/>
                        </w:rPr>
                        <w:t>…</w:t>
                      </w:r>
                    </w:p>
                    <w:p w14:paraId="22CFBEA7" w14:textId="77777777" w:rsidR="00FB2F1F" w:rsidRPr="000F38B3" w:rsidRDefault="00FB2F1F" w:rsidP="00DB4DD0">
                      <w:pPr>
                        <w:pStyle w:val="List"/>
                        <w:ind w:left="284"/>
                        <w:rPr>
                          <w:sz w:val="16"/>
                          <w:szCs w:val="16"/>
                        </w:rPr>
                      </w:pPr>
                      <w:r w:rsidRPr="000F38B3">
                        <w:rPr>
                          <w:sz w:val="16"/>
                          <w:szCs w:val="16"/>
                        </w:rPr>
                        <w:t>-</w:t>
                      </w:r>
                      <w:r w:rsidRPr="000F38B3">
                        <w:rPr>
                          <w:sz w:val="16"/>
                          <w:szCs w:val="16"/>
                        </w:rPr>
                        <w:tab/>
                        <w:t>For testing methodology in FR1</w:t>
                      </w:r>
                    </w:p>
                    <w:p w14:paraId="16D1CFE2" w14:textId="77777777" w:rsidR="00FB2F1F" w:rsidRPr="000F38B3" w:rsidRDefault="00FB2F1F" w:rsidP="00DB4DD0">
                      <w:pPr>
                        <w:pStyle w:val="List2"/>
                        <w:ind w:left="567"/>
                        <w:rPr>
                          <w:sz w:val="16"/>
                          <w:szCs w:val="16"/>
                          <w:lang w:eastAsia="zh-CN"/>
                        </w:rPr>
                      </w:pPr>
                      <w:r w:rsidRPr="000F38B3">
                        <w:rPr>
                          <w:sz w:val="16"/>
                          <w:szCs w:val="16"/>
                        </w:rPr>
                        <w:t>-</w:t>
                      </w:r>
                      <w:r w:rsidRPr="000F38B3">
                        <w:rPr>
                          <w:sz w:val="16"/>
                          <w:szCs w:val="16"/>
                        </w:rPr>
                        <w:tab/>
                        <w:t>Use the reference MPAC MIMO OTA methodology and the harmonized RTS methodology in TR37.977, extend the applicability of the LTE MIMO OTA methodology to NR FR1</w:t>
                      </w:r>
                    </w:p>
                    <w:p w14:paraId="0A20C1F5" w14:textId="77777777" w:rsidR="00FB2F1F" w:rsidRPr="000F38B3" w:rsidRDefault="00FB2F1F" w:rsidP="00DB4DD0">
                      <w:pPr>
                        <w:pStyle w:val="List2"/>
                        <w:ind w:left="567"/>
                        <w:rPr>
                          <w:sz w:val="16"/>
                          <w:szCs w:val="16"/>
                        </w:rPr>
                      </w:pPr>
                      <w:r w:rsidRPr="000F38B3">
                        <w:rPr>
                          <w:sz w:val="16"/>
                          <w:szCs w:val="16"/>
                        </w:rPr>
                        <w:t>-</w:t>
                      </w:r>
                      <w:r w:rsidRPr="000F38B3">
                        <w:rPr>
                          <w:sz w:val="16"/>
                          <w:szCs w:val="16"/>
                        </w:rPr>
                        <w:tab/>
                        <w:t xml:space="preserve">Use the performance metric based on the LTE MIMO OTA performance metrics in TS37.144 and </w:t>
                      </w:r>
                      <w:r w:rsidRPr="000F38B3">
                        <w:rPr>
                          <w:sz w:val="16"/>
                          <w:szCs w:val="16"/>
                          <w:lang w:eastAsia="zh-CN"/>
                        </w:rPr>
                        <w:t>CTIA MIMO OTA Test Plan</w:t>
                      </w:r>
                      <w:r w:rsidRPr="000F38B3">
                        <w:rPr>
                          <w:sz w:val="16"/>
                          <w:szCs w:val="16"/>
                        </w:rPr>
                        <w:t xml:space="preserve"> as a starting point such that</w:t>
                      </w:r>
                    </w:p>
                    <w:p w14:paraId="25BD97F7" w14:textId="77777777" w:rsidR="00FB2F1F" w:rsidRPr="000F38B3" w:rsidRDefault="00FB2F1F" w:rsidP="00DB4DD0">
                      <w:pPr>
                        <w:pStyle w:val="List4"/>
                        <w:ind w:left="1134"/>
                        <w:rPr>
                          <w:sz w:val="16"/>
                          <w:szCs w:val="16"/>
                        </w:rPr>
                      </w:pPr>
                      <w:r w:rsidRPr="000F38B3">
                        <w:rPr>
                          <w:sz w:val="16"/>
                          <w:szCs w:val="16"/>
                        </w:rPr>
                        <w:t>-</w:t>
                      </w:r>
                      <w:r w:rsidRPr="000F38B3">
                        <w:rPr>
                          <w:sz w:val="16"/>
                          <w:szCs w:val="16"/>
                        </w:rPr>
                        <w:tab/>
                        <w:t>The DUT configuration, DUT positions (FS DMP, FS DML, FS DMSU), and DUT azimuth positions should be reused where possible</w:t>
                      </w:r>
                    </w:p>
                    <w:p w14:paraId="757BAEE7" w14:textId="77777777" w:rsidR="00FB2F1F" w:rsidRPr="000F38B3" w:rsidRDefault="00FB2F1F" w:rsidP="00DB4DD0">
                      <w:pPr>
                        <w:pStyle w:val="List2"/>
                        <w:ind w:left="567"/>
                        <w:rPr>
                          <w:sz w:val="16"/>
                          <w:szCs w:val="16"/>
                        </w:rPr>
                      </w:pPr>
                      <w:r w:rsidRPr="000F38B3">
                        <w:rPr>
                          <w:sz w:val="16"/>
                          <w:szCs w:val="16"/>
                        </w:rPr>
                        <w:t>-</w:t>
                      </w:r>
                      <w:r w:rsidRPr="000F38B3">
                        <w:rPr>
                          <w:sz w:val="16"/>
                          <w:szCs w:val="16"/>
                        </w:rPr>
                        <w:tab/>
                        <w:t>Support up to 100 MHz CBW</w:t>
                      </w:r>
                    </w:p>
                    <w:p w14:paraId="24F1BB65" w14:textId="77777777" w:rsidR="00FB2F1F" w:rsidRPr="000F38B3" w:rsidRDefault="00FB2F1F" w:rsidP="00DB4DD0">
                      <w:pPr>
                        <w:pStyle w:val="List2"/>
                        <w:ind w:left="567"/>
                        <w:rPr>
                          <w:sz w:val="16"/>
                          <w:szCs w:val="16"/>
                        </w:rPr>
                      </w:pPr>
                      <w:r w:rsidRPr="000F38B3">
                        <w:rPr>
                          <w:rFonts w:hint="eastAsia"/>
                          <w:sz w:val="16"/>
                          <w:szCs w:val="16"/>
                          <w:lang w:eastAsia="zh-CN"/>
                        </w:rPr>
                        <w:t>-</w:t>
                      </w:r>
                      <w:r w:rsidRPr="000F38B3">
                        <w:rPr>
                          <w:sz w:val="16"/>
                          <w:szCs w:val="16"/>
                        </w:rPr>
                        <w:tab/>
                        <w:t>Support UE operating frequency in the range of 450 MHz – 6000 MHz</w:t>
                      </w:r>
                    </w:p>
                  </w:txbxContent>
                </v:textbox>
                <w10:anchorlock/>
              </v:shape>
            </w:pict>
          </mc:Fallback>
        </mc:AlternateContent>
      </w:r>
    </w:p>
    <w:p w14:paraId="67E4B218" w14:textId="77777777" w:rsidR="00DB4DD0" w:rsidRDefault="00DB4DD0" w:rsidP="00964985">
      <w:pPr>
        <w:jc w:val="both"/>
      </w:pPr>
    </w:p>
    <w:p w14:paraId="39FA0D4D" w14:textId="3BD97279" w:rsidR="00DB4DD0" w:rsidRDefault="00DB4DD0" w:rsidP="00C20EF9">
      <w:r>
        <w:t>With TR38.827 as the repository of key</w:t>
      </w:r>
      <w:r w:rsidR="000E74FD" w:rsidRPr="000E74FD">
        <w:t xml:space="preserve"> </w:t>
      </w:r>
      <w:r w:rsidR="000E74FD">
        <w:t xml:space="preserve">agreements </w:t>
      </w:r>
      <w:r w:rsidR="000E74FD">
        <w:fldChar w:fldCharType="begin"/>
      </w:r>
      <w:r w:rsidR="000E74FD">
        <w:instrText xml:space="preserve"> REF _Ref4797671 \r \h </w:instrText>
      </w:r>
      <w:r w:rsidR="00964985">
        <w:instrText xml:space="preserve"> \* MERGEFORMAT </w:instrText>
      </w:r>
      <w:r w:rsidR="000E74FD">
        <w:fldChar w:fldCharType="separate"/>
      </w:r>
      <w:r w:rsidR="000E74FD">
        <w:t>[2]</w:t>
      </w:r>
      <w:r w:rsidR="000E74FD">
        <w:fldChar w:fldCharType="end"/>
      </w:r>
      <w:r w:rsidR="00F945FA">
        <w:t>,</w:t>
      </w:r>
      <w:r>
        <w:t xml:space="preserve"> a number of intermediate agreements have guided progress on the FR1 MIM</w:t>
      </w:r>
      <w:r w:rsidR="00964985">
        <w:t xml:space="preserve">O OTA methodology development. Our views on this topic were provided in [3]. </w:t>
      </w:r>
      <w:r>
        <w:t xml:space="preserve">This contribution provides </w:t>
      </w:r>
      <w:r w:rsidR="00964985">
        <w:t xml:space="preserve">further </w:t>
      </w:r>
      <w:r>
        <w:t>views on the environmental conditions applicable to FR1 MIMO OTA test setup.</w:t>
      </w:r>
    </w:p>
    <w:p w14:paraId="1543D079" w14:textId="330F489F" w:rsidR="00410B8B" w:rsidRPr="00C20EF9" w:rsidRDefault="00DB4DD0" w:rsidP="00964985">
      <w:pPr>
        <w:pStyle w:val="Heading1"/>
        <w:rPr>
          <w:lang w:val="en-US"/>
        </w:rPr>
      </w:pPr>
      <w:r>
        <w:rPr>
          <w:lang w:val="en-US"/>
        </w:rPr>
        <w:t>Discussion</w:t>
      </w:r>
    </w:p>
    <w:p w14:paraId="4959DFE1" w14:textId="5E9A8AC6" w:rsidR="00EA5E45" w:rsidRDefault="00EA5E45" w:rsidP="00EA5E45">
      <w:pPr>
        <w:jc w:val="both"/>
        <w:rPr>
          <w:rFonts w:eastAsia="SimSun"/>
        </w:rPr>
      </w:pPr>
      <w:r>
        <w:rPr>
          <w:rFonts w:eastAsia="SimSun"/>
        </w:rPr>
        <w:t>Throughput vs. SI</w:t>
      </w:r>
      <w:r w:rsidRPr="007302CA">
        <w:rPr>
          <w:rFonts w:eastAsia="SimSun"/>
        </w:rPr>
        <w:t>R test methodology is targeted to evaluate the MIMO specific performance on the device.</w:t>
      </w:r>
      <w:r>
        <w:rPr>
          <w:rFonts w:eastAsia="SimSun"/>
        </w:rPr>
        <w:t xml:space="preserve">  </w:t>
      </w:r>
      <w:r w:rsidRPr="007302CA">
        <w:rPr>
          <w:rFonts w:eastAsia="SimSun"/>
        </w:rPr>
        <w:t>In Throughput vs</w:t>
      </w:r>
      <w:r>
        <w:rPr>
          <w:rFonts w:eastAsia="SimSun"/>
        </w:rPr>
        <w:t>.</w:t>
      </w:r>
      <w:r w:rsidRPr="007302CA">
        <w:rPr>
          <w:rFonts w:eastAsia="SimSun"/>
        </w:rPr>
        <w:t xml:space="preserve"> SNR measurements, we fix the downlink power to a high value and inject the noise in the system. In doing so we evaluate the device baseband radio and decoder performance for MIMO. The performance in such cases is not limited by the sensitivity of the device and can provide better understanding of MIMO specific performance. </w:t>
      </w:r>
    </w:p>
    <w:p w14:paraId="17EE8D89" w14:textId="77777777" w:rsidR="00EA5E45" w:rsidRDefault="00EA5E45" w:rsidP="00EA5E45">
      <w:pPr>
        <w:jc w:val="both"/>
        <w:rPr>
          <w:rFonts w:eastAsia="SimSun"/>
        </w:rPr>
      </w:pPr>
    </w:p>
    <w:p w14:paraId="5FD27493" w14:textId="7C276F57" w:rsidR="00EA5E45" w:rsidRDefault="00EA5E45" w:rsidP="00194FD5">
      <w:pPr>
        <w:jc w:val="both"/>
        <w:rPr>
          <w:rFonts w:eastAsia="SimSun"/>
        </w:rPr>
      </w:pPr>
      <w:r w:rsidRPr="007302CA">
        <w:rPr>
          <w:rFonts w:eastAsia="SimSun"/>
        </w:rPr>
        <w:t>In throughput vs</w:t>
      </w:r>
      <w:r>
        <w:rPr>
          <w:rFonts w:eastAsia="SimSun"/>
        </w:rPr>
        <w:t>.</w:t>
      </w:r>
      <w:r w:rsidRPr="007302CA">
        <w:rPr>
          <w:rFonts w:eastAsia="SimSun"/>
        </w:rPr>
        <w:t xml:space="preserve"> power measurements, the downlink power level is reduced and the throughput performance is evaluated. This type of testing captures the antenna </w:t>
      </w:r>
      <w:r>
        <w:rPr>
          <w:rFonts w:eastAsia="SimSun"/>
        </w:rPr>
        <w:t xml:space="preserve">efficiency, </w:t>
      </w:r>
      <w:r w:rsidRPr="007302CA">
        <w:rPr>
          <w:rFonts w:eastAsia="SimSun"/>
        </w:rPr>
        <w:t xml:space="preserve">sensitivity </w:t>
      </w:r>
      <w:r>
        <w:rPr>
          <w:rFonts w:eastAsia="SimSun"/>
        </w:rPr>
        <w:t>and</w:t>
      </w:r>
      <w:r w:rsidRPr="007302CA">
        <w:rPr>
          <w:rFonts w:eastAsia="SimSun"/>
        </w:rPr>
        <w:t xml:space="preserve"> MIMO features of the device. This test methodology does not </w:t>
      </w:r>
      <w:r>
        <w:rPr>
          <w:rFonts w:eastAsia="SimSun"/>
        </w:rPr>
        <w:t xml:space="preserve">isolate </w:t>
      </w:r>
      <w:r w:rsidRPr="007302CA">
        <w:rPr>
          <w:rFonts w:eastAsia="SimSun"/>
        </w:rPr>
        <w:t>the impact of SISO from MIMO on the devices and hence does not provide any new insight into t</w:t>
      </w:r>
      <w:r>
        <w:rPr>
          <w:rFonts w:eastAsia="SimSun"/>
        </w:rPr>
        <w:t>he MIMO specifics of the device.</w:t>
      </w:r>
    </w:p>
    <w:p w14:paraId="0FE75099" w14:textId="77777777" w:rsidR="00194FD5" w:rsidRPr="00194FD5" w:rsidRDefault="00194FD5" w:rsidP="00194FD5">
      <w:pPr>
        <w:jc w:val="both"/>
        <w:rPr>
          <w:rFonts w:eastAsia="SimSun"/>
        </w:rPr>
      </w:pPr>
    </w:p>
    <w:p w14:paraId="64C3747E" w14:textId="55AF40B4" w:rsidR="00DD3B2C" w:rsidRDefault="00EA5E45" w:rsidP="00964985">
      <w:pPr>
        <w:widowControl w:val="0"/>
        <w:tabs>
          <w:tab w:val="left" w:pos="520"/>
          <w:tab w:val="left" w:pos="1020"/>
        </w:tabs>
        <w:autoSpaceDE w:val="0"/>
        <w:autoSpaceDN w:val="0"/>
        <w:adjustRightInd w:val="0"/>
        <w:spacing w:after="300"/>
        <w:jc w:val="both"/>
        <w:rPr>
          <w:rFonts w:cs="Times New Roman"/>
          <w:color w:val="000000"/>
        </w:rPr>
      </w:pPr>
      <w:r>
        <w:rPr>
          <w:rFonts w:cs="Times New Roman"/>
          <w:color w:val="000000"/>
        </w:rPr>
        <w:t xml:space="preserve">The main objective </w:t>
      </w:r>
      <w:r w:rsidR="00194FD5">
        <w:rPr>
          <w:rFonts w:cs="Times New Roman"/>
          <w:color w:val="000000"/>
        </w:rPr>
        <w:t xml:space="preserve">here </w:t>
      </w:r>
      <w:r>
        <w:rPr>
          <w:rFonts w:cs="Times New Roman"/>
          <w:color w:val="000000"/>
        </w:rPr>
        <w:t>is to have a test methodology that evaluates the MIMO performance of the device.</w:t>
      </w:r>
      <w:r w:rsidR="00194FD5">
        <w:rPr>
          <w:rFonts w:cs="Times New Roman"/>
          <w:color w:val="000000"/>
        </w:rPr>
        <w:t xml:space="preserve"> </w:t>
      </w:r>
      <w:r w:rsidR="00584FD8">
        <w:rPr>
          <w:rFonts w:cs="Times New Roman"/>
          <w:color w:val="000000"/>
        </w:rPr>
        <w:t>Also s</w:t>
      </w:r>
      <w:r w:rsidR="00DD3B2C" w:rsidRPr="00DD3B2C">
        <w:rPr>
          <w:rFonts w:cs="Times New Roman"/>
          <w:color w:val="000000"/>
        </w:rPr>
        <w:t xml:space="preserve">patial multiplexing is predominantly seen </w:t>
      </w:r>
      <w:r w:rsidR="004C0B51">
        <w:rPr>
          <w:rFonts w:cs="Times New Roman"/>
          <w:color w:val="000000"/>
        </w:rPr>
        <w:t xml:space="preserve">only in regions of high SNR; therefore </w:t>
      </w:r>
      <w:r w:rsidR="00DD3B2C" w:rsidRPr="00DD3B2C">
        <w:rPr>
          <w:rFonts w:cs="Times New Roman"/>
          <w:color w:val="000000"/>
        </w:rPr>
        <w:t xml:space="preserve">testing </w:t>
      </w:r>
      <w:r w:rsidR="004C0B51">
        <w:rPr>
          <w:rFonts w:cs="Times New Roman"/>
          <w:color w:val="000000"/>
        </w:rPr>
        <w:t xml:space="preserve">in </w:t>
      </w:r>
      <w:r w:rsidR="004C0B51">
        <w:rPr>
          <w:rFonts w:cs="Times New Roman"/>
          <w:color w:val="000000"/>
        </w:rPr>
        <w:lastRenderedPageBreak/>
        <w:t xml:space="preserve">such environments </w:t>
      </w:r>
      <w:r w:rsidR="00194FD5">
        <w:rPr>
          <w:rFonts w:cs="Times New Roman"/>
          <w:color w:val="000000"/>
        </w:rPr>
        <w:t>gives</w:t>
      </w:r>
      <w:r w:rsidR="00DD3B2C" w:rsidRPr="00DD3B2C">
        <w:rPr>
          <w:rFonts w:cs="Times New Roman"/>
          <w:color w:val="000000"/>
        </w:rPr>
        <w:t xml:space="preserve"> a more </w:t>
      </w:r>
      <w:r w:rsidR="00E948FD">
        <w:rPr>
          <w:rFonts w:cs="Times New Roman"/>
          <w:color w:val="000000"/>
        </w:rPr>
        <w:t xml:space="preserve">representative </w:t>
      </w:r>
      <w:r w:rsidR="00DD3B2C" w:rsidRPr="00DD3B2C">
        <w:rPr>
          <w:rFonts w:cs="Times New Roman"/>
          <w:color w:val="000000"/>
        </w:rPr>
        <w:t>performance</w:t>
      </w:r>
      <w:r w:rsidR="00E948FD">
        <w:rPr>
          <w:rFonts w:cs="Times New Roman"/>
          <w:color w:val="000000"/>
        </w:rPr>
        <w:t xml:space="preserve"> of the device </w:t>
      </w:r>
      <w:r w:rsidR="00DD3B2C" w:rsidRPr="00DD3B2C">
        <w:rPr>
          <w:rFonts w:cs="Times New Roman"/>
          <w:color w:val="000000"/>
        </w:rPr>
        <w:t>in the field.</w:t>
      </w:r>
      <w:r w:rsidR="008A273E">
        <w:rPr>
          <w:rFonts w:cs="Times New Roman"/>
          <w:color w:val="000000"/>
        </w:rPr>
        <w:t xml:space="preserve"> </w:t>
      </w:r>
      <w:r w:rsidR="009E2B5A">
        <w:rPr>
          <w:rFonts w:cs="Times New Roman"/>
          <w:color w:val="000000"/>
        </w:rPr>
        <w:t>Interference limited test will be a better methodology to evaluate the spatial multiplexing (Rank 2) performance of the device.</w:t>
      </w:r>
    </w:p>
    <w:p w14:paraId="0026E34A" w14:textId="4AA60CA3" w:rsidR="008A273E" w:rsidRDefault="00DD3B2C" w:rsidP="00194FD5">
      <w:pPr>
        <w:widowControl w:val="0"/>
        <w:tabs>
          <w:tab w:val="left" w:pos="520"/>
          <w:tab w:val="left" w:pos="1020"/>
        </w:tabs>
        <w:autoSpaceDE w:val="0"/>
        <w:autoSpaceDN w:val="0"/>
        <w:adjustRightInd w:val="0"/>
        <w:spacing w:after="300"/>
        <w:jc w:val="both"/>
        <w:rPr>
          <w:rFonts w:cs="Helvetica Neue Light"/>
          <w:color w:val="000000"/>
        </w:rPr>
      </w:pPr>
      <w:r>
        <w:rPr>
          <w:rFonts w:cs="Times New Roman"/>
          <w:color w:val="000000"/>
        </w:rPr>
        <w:t xml:space="preserve">When the </w:t>
      </w:r>
      <w:r w:rsidRPr="00DD3B2C">
        <w:rPr>
          <w:rFonts w:cs="Times New Roman"/>
          <w:color w:val="000000"/>
        </w:rPr>
        <w:t xml:space="preserve">device is </w:t>
      </w:r>
      <w:r w:rsidR="002303B0">
        <w:rPr>
          <w:rFonts w:cs="Times New Roman"/>
          <w:color w:val="000000"/>
        </w:rPr>
        <w:t>in low SN</w:t>
      </w:r>
      <w:r w:rsidR="00E948FD">
        <w:rPr>
          <w:rFonts w:cs="Times New Roman"/>
          <w:color w:val="000000"/>
        </w:rPr>
        <w:t>R regions</w:t>
      </w:r>
      <w:r w:rsidRPr="00DD3B2C">
        <w:rPr>
          <w:rFonts w:cs="Times New Roman"/>
          <w:color w:val="000000"/>
        </w:rPr>
        <w:t xml:space="preserve">, </w:t>
      </w:r>
      <w:r w:rsidR="00E948FD">
        <w:rPr>
          <w:rFonts w:cs="Times New Roman"/>
          <w:color w:val="000000"/>
        </w:rPr>
        <w:t>spatial diversity could be either better or comparable to spatial multiplexing</w:t>
      </w:r>
      <w:r w:rsidR="002303B0">
        <w:rPr>
          <w:rFonts w:cs="Times New Roman"/>
          <w:color w:val="000000"/>
        </w:rPr>
        <w:t xml:space="preserve"> performance.</w:t>
      </w:r>
      <w:r w:rsidR="00194FD5">
        <w:rPr>
          <w:rFonts w:cs="Times New Roman"/>
          <w:color w:val="000000"/>
        </w:rPr>
        <w:t xml:space="preserve"> </w:t>
      </w:r>
      <w:r w:rsidR="008A273E" w:rsidRPr="008A273E">
        <w:rPr>
          <w:rFonts w:cs="Helvetica Neue Light"/>
          <w:color w:val="000000"/>
        </w:rPr>
        <w:t xml:space="preserve">Testing the device in </w:t>
      </w:r>
      <w:r w:rsidR="00D14844">
        <w:rPr>
          <w:rFonts w:cs="Helvetica Neue Light"/>
          <w:color w:val="000000"/>
        </w:rPr>
        <w:t xml:space="preserve">Rank 1 (Rx Diversity) </w:t>
      </w:r>
      <w:r w:rsidR="008A273E" w:rsidRPr="008A273E">
        <w:rPr>
          <w:rFonts w:cs="Helvetica Neue Light"/>
          <w:color w:val="000000"/>
        </w:rPr>
        <w:t>mode in UE noise limited environments, will provide a good insight into the antenna performance as well as conducted sensitivity. In low SNR regions, spatial diversity would be either better or comparable to spatial multiplexing performance. Hence testing in Rx diversity mode for noise limited test case is more aligned with the field performance of the device.</w:t>
      </w:r>
    </w:p>
    <w:p w14:paraId="23C82593" w14:textId="12932BD9" w:rsidR="00FB2F1F" w:rsidRDefault="00FB2F1F" w:rsidP="00194FD5">
      <w:pPr>
        <w:widowControl w:val="0"/>
        <w:tabs>
          <w:tab w:val="left" w:pos="520"/>
          <w:tab w:val="left" w:pos="1020"/>
        </w:tabs>
        <w:autoSpaceDE w:val="0"/>
        <w:autoSpaceDN w:val="0"/>
        <w:adjustRightInd w:val="0"/>
        <w:spacing w:after="300"/>
        <w:jc w:val="both"/>
        <w:rPr>
          <w:rFonts w:cs="Helvetica Neue Light"/>
          <w:color w:val="000000"/>
        </w:rPr>
      </w:pPr>
      <w:r>
        <w:rPr>
          <w:rFonts w:cs="Helvetica Neue Light"/>
          <w:color w:val="000000"/>
        </w:rPr>
        <w:t>Following observations and analysis are made for UE that supports both LTE and NR FR1</w:t>
      </w:r>
      <w:r w:rsidR="006D6DDA">
        <w:rPr>
          <w:rFonts w:cs="Helvetica Neue Light"/>
          <w:color w:val="000000"/>
        </w:rPr>
        <w:t xml:space="preserve">: </w:t>
      </w:r>
    </w:p>
    <w:p w14:paraId="035DD2BE" w14:textId="20A8E8EF" w:rsidR="00194FD5" w:rsidRDefault="00194FD5" w:rsidP="00194FD5">
      <w:pPr>
        <w:jc w:val="both"/>
        <w:rPr>
          <w:rFonts w:cs="Helvetica Neue Light"/>
          <w:color w:val="000000"/>
        </w:rPr>
      </w:pPr>
      <w:r>
        <w:rPr>
          <w:rFonts w:cs="Helvetica Neue Light"/>
          <w:color w:val="000000"/>
        </w:rPr>
        <w:t xml:space="preserve">The current LTE test </w:t>
      </w:r>
      <w:r w:rsidR="000F32F7">
        <w:rPr>
          <w:rFonts w:cs="Helvetica Neue Light"/>
          <w:color w:val="000000"/>
        </w:rPr>
        <w:t>scope with</w:t>
      </w:r>
      <w:r>
        <w:rPr>
          <w:rFonts w:cs="Helvetica Neue Light"/>
          <w:color w:val="000000"/>
        </w:rPr>
        <w:t xml:space="preserve"> UE noise limited </w:t>
      </w:r>
      <w:r w:rsidR="000F32F7">
        <w:rPr>
          <w:rFonts w:cs="Helvetica Neue Light"/>
          <w:color w:val="000000"/>
        </w:rPr>
        <w:t xml:space="preserve">test methodology provides </w:t>
      </w:r>
      <w:r w:rsidR="00584FD8">
        <w:rPr>
          <w:rFonts w:cs="Helvetica Neue Light"/>
          <w:color w:val="000000"/>
        </w:rPr>
        <w:t xml:space="preserve">a good insight into the SISO impacts on the device (antenna efficiency and conducted sensitivity). </w:t>
      </w:r>
      <w:r w:rsidR="000F32F7">
        <w:rPr>
          <w:rFonts w:cs="Helvetica Neue Light"/>
          <w:color w:val="000000"/>
        </w:rPr>
        <w:t xml:space="preserve"> We also need to evaluate the MIMO specific performance of the device eliminating the SISO impact. For the NR FR1 </w:t>
      </w:r>
      <w:r w:rsidR="00C20EF9">
        <w:rPr>
          <w:rFonts w:cs="Helvetica Neue Light"/>
          <w:color w:val="000000"/>
        </w:rPr>
        <w:t xml:space="preserve">re-farmed </w:t>
      </w:r>
      <w:r w:rsidR="000F32F7">
        <w:rPr>
          <w:rFonts w:cs="Helvetica Neue Light"/>
          <w:color w:val="000000"/>
        </w:rPr>
        <w:t>bands we propose evaluating spatial multiplexing</w:t>
      </w:r>
      <w:r w:rsidR="0056644B">
        <w:rPr>
          <w:rFonts w:cs="Helvetica Neue Light"/>
          <w:color w:val="000000"/>
        </w:rPr>
        <w:t xml:space="preserve"> (Rank 2)</w:t>
      </w:r>
      <w:r w:rsidR="000F32F7">
        <w:rPr>
          <w:rFonts w:cs="Helvetica Neue Light"/>
          <w:color w:val="000000"/>
        </w:rPr>
        <w:t xml:space="preserve"> feature of the device in interference limited test methodology. This way we have a more holistic performance evaluation.</w:t>
      </w:r>
    </w:p>
    <w:p w14:paraId="0D571EFA" w14:textId="77777777" w:rsidR="000F32F7" w:rsidRDefault="000F32F7" w:rsidP="00194FD5">
      <w:pPr>
        <w:jc w:val="both"/>
        <w:rPr>
          <w:rFonts w:cs="Helvetica Neue Light"/>
          <w:color w:val="000000"/>
        </w:rPr>
      </w:pPr>
    </w:p>
    <w:p w14:paraId="624C18E9" w14:textId="658CF4B6" w:rsidR="000F32F7" w:rsidRDefault="00FB2F1F" w:rsidP="00194FD5">
      <w:pPr>
        <w:jc w:val="both"/>
        <w:rPr>
          <w:rFonts w:cs="Helvetica Neue Light"/>
          <w:color w:val="000000"/>
        </w:rPr>
      </w:pPr>
      <w:r>
        <w:rPr>
          <w:rFonts w:cs="Helvetica Neue Light"/>
          <w:color w:val="000000"/>
        </w:rPr>
        <w:t>For the new NR FR1 bands (&gt;3.3</w:t>
      </w:r>
      <w:r w:rsidR="0056644B">
        <w:rPr>
          <w:rFonts w:cs="Helvetica Neue Light"/>
          <w:color w:val="000000"/>
        </w:rPr>
        <w:t xml:space="preserve">GHz), we propose to define two test methodologies. The first method is interference limited for Rank 2 </w:t>
      </w:r>
      <w:r w:rsidR="00D14844">
        <w:rPr>
          <w:rFonts w:cs="Helvetica Neue Light"/>
          <w:color w:val="000000"/>
        </w:rPr>
        <w:t xml:space="preserve">(spatial multiplexing) </w:t>
      </w:r>
      <w:r w:rsidR="0056644B">
        <w:rPr>
          <w:rFonts w:cs="Helvetica Neue Light"/>
          <w:color w:val="000000"/>
        </w:rPr>
        <w:t xml:space="preserve">MIMO </w:t>
      </w:r>
      <w:r>
        <w:rPr>
          <w:rFonts w:cs="Helvetica Neue Light"/>
          <w:color w:val="000000"/>
        </w:rPr>
        <w:t xml:space="preserve">OTA </w:t>
      </w:r>
      <w:r w:rsidR="0056644B">
        <w:rPr>
          <w:rFonts w:cs="Helvetica Neue Light"/>
          <w:color w:val="000000"/>
        </w:rPr>
        <w:t>performance evaluation and the second method is UE noise limited test case for Rank 1</w:t>
      </w:r>
      <w:r w:rsidR="00D14844">
        <w:rPr>
          <w:rFonts w:cs="Helvetica Neue Light"/>
          <w:color w:val="000000"/>
        </w:rPr>
        <w:t xml:space="preserve"> (Rx Diversity)</w:t>
      </w:r>
      <w:r w:rsidR="0056644B">
        <w:rPr>
          <w:rFonts w:cs="Helvetica Neue Light"/>
          <w:color w:val="000000"/>
        </w:rPr>
        <w:t xml:space="preserve">. The first method provides an overview of the MIMO performance while the second method provides an understanding of the SISO performance. </w:t>
      </w:r>
    </w:p>
    <w:p w14:paraId="2E3126C0" w14:textId="77777777" w:rsidR="006D02F9" w:rsidRDefault="006D02F9" w:rsidP="00194FD5">
      <w:pPr>
        <w:jc w:val="both"/>
        <w:rPr>
          <w:rFonts w:cs="Helvetica Neue Light"/>
          <w:color w:val="000000"/>
        </w:rPr>
      </w:pPr>
    </w:p>
    <w:p w14:paraId="232531F5" w14:textId="6B94D962" w:rsidR="00D14844" w:rsidRDefault="006B6FD8" w:rsidP="00194FD5">
      <w:pPr>
        <w:jc w:val="both"/>
        <w:rPr>
          <w:rFonts w:cs="Helvetica Neue Light"/>
          <w:color w:val="000000"/>
        </w:rPr>
      </w:pPr>
      <w:r>
        <w:rPr>
          <w:rFonts w:cs="Helvetica Neue Light"/>
          <w:color w:val="000000"/>
        </w:rPr>
        <w:t>Si</w:t>
      </w:r>
      <w:r w:rsidR="00A75739">
        <w:rPr>
          <w:rFonts w:cs="Helvetica Neue Light"/>
          <w:color w:val="000000"/>
        </w:rPr>
        <w:t>nce the UE noise limited test methodology tracks the TRS (SISO) performance</w:t>
      </w:r>
      <w:r w:rsidR="00D14844">
        <w:rPr>
          <w:rFonts w:cs="Helvetica Neue Light"/>
          <w:color w:val="000000"/>
        </w:rPr>
        <w:t xml:space="preserve"> which is more of a reflection of the antenna efficiency</w:t>
      </w:r>
      <w:r w:rsidR="00A75739">
        <w:rPr>
          <w:rFonts w:cs="Helvetica Neue Light"/>
          <w:color w:val="000000"/>
        </w:rPr>
        <w:t xml:space="preserve"> </w:t>
      </w:r>
      <w:r w:rsidR="00A75739">
        <w:fldChar w:fldCharType="begin"/>
      </w:r>
      <w:r w:rsidR="00A75739">
        <w:instrText xml:space="preserve"> REF _Ref4797671 \r \h  \* MERGEFORMAT </w:instrText>
      </w:r>
      <w:r w:rsidR="00A75739">
        <w:fldChar w:fldCharType="separate"/>
      </w:r>
      <w:r w:rsidR="00D14844">
        <w:t>[7</w:t>
      </w:r>
      <w:r w:rsidR="00A75739">
        <w:t>]</w:t>
      </w:r>
      <w:r w:rsidR="00A75739">
        <w:fldChar w:fldCharType="end"/>
      </w:r>
      <w:r w:rsidR="00A75739">
        <w:t xml:space="preserve">, </w:t>
      </w:r>
      <w:r w:rsidR="00A75739">
        <w:rPr>
          <w:rFonts w:cs="Helvetica Neue Light"/>
          <w:color w:val="000000"/>
        </w:rPr>
        <w:t xml:space="preserve">rather than the MIMO </w:t>
      </w:r>
      <w:r w:rsidR="00D14844">
        <w:rPr>
          <w:rFonts w:cs="Helvetica Neue Light"/>
          <w:color w:val="000000"/>
        </w:rPr>
        <w:t>receiver</w:t>
      </w:r>
      <w:r w:rsidR="00A75739">
        <w:rPr>
          <w:rFonts w:cs="Helvetica Neue Light"/>
          <w:color w:val="000000"/>
        </w:rPr>
        <w:t xml:space="preserve"> performance</w:t>
      </w:r>
      <w:r w:rsidR="00D14844">
        <w:rPr>
          <w:rFonts w:cs="Helvetica Neue Light"/>
          <w:color w:val="000000"/>
        </w:rPr>
        <w:t>, the performance of the device is frequency dependent.  Hence the test coverage for UE noise limited case for Rank 1 (Rx Diversity) should target frequency ranges (low band, mid band and high bands). Hence we propose to use subset of the band coverage for Rank 1 OTA performance evaluation rather than each supported band.</w:t>
      </w:r>
    </w:p>
    <w:p w14:paraId="6FBBE982" w14:textId="77777777" w:rsidR="00D14844" w:rsidRDefault="00D14844" w:rsidP="00194FD5">
      <w:pPr>
        <w:jc w:val="both"/>
        <w:rPr>
          <w:rFonts w:cs="Helvetica Neue Light"/>
          <w:color w:val="000000"/>
        </w:rPr>
      </w:pPr>
    </w:p>
    <w:p w14:paraId="16FA005D" w14:textId="4C59C17F" w:rsidR="00D14844" w:rsidRPr="006351C2" w:rsidRDefault="00FB2F1F" w:rsidP="00194FD5">
      <w:pPr>
        <w:jc w:val="both"/>
        <w:rPr>
          <w:rFonts w:cs="Helvetica Neue Light"/>
          <w:b/>
          <w:color w:val="000000"/>
        </w:rPr>
      </w:pPr>
      <w:r>
        <w:rPr>
          <w:rFonts w:cs="Helvetica Neue Light"/>
          <w:color w:val="000000"/>
        </w:rPr>
        <w:t>For UE that supports only NR FR1</w:t>
      </w:r>
      <w:r w:rsidR="00C20EF9">
        <w:rPr>
          <w:rFonts w:cs="Helvetica Neue Light"/>
          <w:color w:val="000000"/>
        </w:rPr>
        <w:t xml:space="preserve"> or NR FR1 and FR2</w:t>
      </w:r>
      <w:r>
        <w:rPr>
          <w:rFonts w:cs="Helvetica Neue Light"/>
          <w:color w:val="000000"/>
        </w:rPr>
        <w:t>, we propose interference limited test methodology for Rank 2 (spatial multiplexing) OTA performance evaluation and UE noise limited test methodology for Rank 1 (RX Diversity)</w:t>
      </w:r>
      <w:r w:rsidR="006351C2" w:rsidRPr="006351C2">
        <w:rPr>
          <w:rFonts w:cs="Helvetica Neue Light"/>
          <w:color w:val="000000"/>
        </w:rPr>
        <w:t xml:space="preserve"> </w:t>
      </w:r>
      <w:r w:rsidR="006351C2">
        <w:rPr>
          <w:rFonts w:cs="Helvetica Neue Light"/>
          <w:color w:val="000000"/>
        </w:rPr>
        <w:t>with a subset of bands that covers low/mid/high frequency ranges.</w:t>
      </w:r>
      <w:r w:rsidR="006351C2">
        <w:rPr>
          <w:rFonts w:cs="Helvetica Neue Light"/>
          <w:b/>
          <w:color w:val="000000"/>
        </w:rPr>
        <w:t xml:space="preserve"> </w:t>
      </w:r>
      <w:r>
        <w:rPr>
          <w:rFonts w:cs="Helvetica Neue Light"/>
          <w:color w:val="000000"/>
        </w:rPr>
        <w:t xml:space="preserve">This provides the overall system performance that encompasses the antenna efficiency, conducted sensitivity and MIMO receiver performances. </w:t>
      </w:r>
    </w:p>
    <w:p w14:paraId="74029E5F" w14:textId="77777777" w:rsidR="0056644B" w:rsidRDefault="0056644B" w:rsidP="00964985">
      <w:pPr>
        <w:jc w:val="both"/>
        <w:rPr>
          <w:rFonts w:cs="Helvetica Neue Light"/>
          <w:color w:val="000000"/>
        </w:rPr>
      </w:pPr>
    </w:p>
    <w:p w14:paraId="71990835" w14:textId="2AEF3638" w:rsidR="00964985" w:rsidRPr="008A273E" w:rsidRDefault="00964985" w:rsidP="00964985">
      <w:pPr>
        <w:jc w:val="both"/>
        <w:rPr>
          <w:rFonts w:eastAsia="SimSun"/>
        </w:rPr>
      </w:pPr>
      <w:r w:rsidRPr="008A273E">
        <w:rPr>
          <w:rFonts w:cs="Times New Roman"/>
          <w:color w:val="000000"/>
        </w:rPr>
        <w:t xml:space="preserve">With Throughput vs. SNR test methodology for </w:t>
      </w:r>
      <w:r w:rsidR="008266BF">
        <w:rPr>
          <w:rFonts w:cs="Times New Roman"/>
          <w:color w:val="000000"/>
        </w:rPr>
        <w:t xml:space="preserve">Rank 2 </w:t>
      </w:r>
      <w:r w:rsidRPr="008A273E">
        <w:rPr>
          <w:rFonts w:cs="Times New Roman"/>
          <w:color w:val="000000"/>
        </w:rPr>
        <w:t>also helps to align with CTIA and reduces the time and certification efforts.</w:t>
      </w:r>
      <w:r w:rsidRPr="008A273E">
        <w:rPr>
          <w:rFonts w:eastAsia="SimSun"/>
        </w:rPr>
        <w:t xml:space="preserve"> In the case of LTE, the outcome related to this topic resulted in the fragmentation of the conformance certification ecosystem across two test environment conditions (UE noise limited and SNR controlled).  3GPP RAN4 ultimately chose the UE noise-limited environment </w:t>
      </w:r>
      <w:r w:rsidRPr="008A273E">
        <w:rPr>
          <w:rFonts w:eastAsia="SimSun"/>
        </w:rPr>
        <w:fldChar w:fldCharType="begin"/>
      </w:r>
      <w:r w:rsidRPr="008A273E">
        <w:rPr>
          <w:rFonts w:eastAsia="SimSun"/>
        </w:rPr>
        <w:instrText xml:space="preserve"> REF _Ref7691019 \r \h  \* MERGEFORMAT </w:instrText>
      </w:r>
      <w:r w:rsidRPr="008A273E">
        <w:rPr>
          <w:rFonts w:eastAsia="SimSun"/>
        </w:rPr>
      </w:r>
      <w:r w:rsidRPr="008A273E">
        <w:rPr>
          <w:rFonts w:eastAsia="SimSun"/>
        </w:rPr>
        <w:fldChar w:fldCharType="separate"/>
      </w:r>
      <w:r w:rsidRPr="008A273E">
        <w:rPr>
          <w:rFonts w:eastAsia="SimSun"/>
        </w:rPr>
        <w:t>[5]</w:t>
      </w:r>
      <w:r w:rsidRPr="008A273E">
        <w:rPr>
          <w:rFonts w:eastAsia="SimSun"/>
        </w:rPr>
        <w:fldChar w:fldCharType="end"/>
      </w:r>
      <w:r w:rsidRPr="008A273E">
        <w:rPr>
          <w:rFonts w:eastAsia="SimSun"/>
        </w:rPr>
        <w:t xml:space="preserve">, while CTIA defined the SNR control method in their MIMO OTA Test Plan </w:t>
      </w:r>
      <w:r w:rsidRPr="008A273E">
        <w:rPr>
          <w:rFonts w:eastAsia="SimSun"/>
        </w:rPr>
        <w:fldChar w:fldCharType="begin"/>
      </w:r>
      <w:r w:rsidRPr="008A273E">
        <w:rPr>
          <w:rFonts w:eastAsia="SimSun"/>
        </w:rPr>
        <w:instrText xml:space="preserve"> REF _Ref7690840 \r \h  \* MERGEFORMAT </w:instrText>
      </w:r>
      <w:r w:rsidRPr="008A273E">
        <w:rPr>
          <w:rFonts w:eastAsia="SimSun"/>
        </w:rPr>
      </w:r>
      <w:r w:rsidRPr="008A273E">
        <w:rPr>
          <w:rFonts w:eastAsia="SimSun"/>
        </w:rPr>
        <w:fldChar w:fldCharType="separate"/>
      </w:r>
      <w:r w:rsidRPr="008A273E">
        <w:rPr>
          <w:rFonts w:eastAsia="SimSun"/>
        </w:rPr>
        <w:t>[6]</w:t>
      </w:r>
      <w:r w:rsidRPr="008A273E">
        <w:rPr>
          <w:rFonts w:eastAsia="SimSun"/>
        </w:rPr>
        <w:fldChar w:fldCharType="end"/>
      </w:r>
      <w:r w:rsidRPr="008A273E">
        <w:rPr>
          <w:rFonts w:eastAsia="SimSun"/>
        </w:rPr>
        <w:t>.</w:t>
      </w:r>
    </w:p>
    <w:p w14:paraId="7293DB4E" w14:textId="2ABF5D45" w:rsidR="00964985" w:rsidRPr="009E2B5A" w:rsidRDefault="00964985" w:rsidP="00964985">
      <w:pPr>
        <w:widowControl w:val="0"/>
        <w:tabs>
          <w:tab w:val="left" w:pos="520"/>
          <w:tab w:val="left" w:pos="1020"/>
        </w:tabs>
        <w:autoSpaceDE w:val="0"/>
        <w:autoSpaceDN w:val="0"/>
        <w:adjustRightInd w:val="0"/>
        <w:spacing w:after="300"/>
        <w:jc w:val="both"/>
        <w:rPr>
          <w:rFonts w:eastAsia="SimSun"/>
        </w:rPr>
      </w:pPr>
      <w:r w:rsidRPr="008A273E">
        <w:rPr>
          <w:rFonts w:eastAsia="SimSun"/>
        </w:rPr>
        <w:t>Fragmentation in the conformance certification ecosystem for FR1 MIMO OTA is highly undesirable from the point of view of enabling rapid adoption of 5G NR.</w:t>
      </w:r>
    </w:p>
    <w:p w14:paraId="4C41D5E3" w14:textId="0AFCE5A1" w:rsidR="009E2B5A" w:rsidRPr="008266BF" w:rsidRDefault="00195D7C" w:rsidP="009E2B5A">
      <w:pPr>
        <w:widowControl w:val="0"/>
        <w:tabs>
          <w:tab w:val="left" w:pos="-90"/>
          <w:tab w:val="left" w:pos="360"/>
          <w:tab w:val="left" w:pos="1200"/>
        </w:tabs>
        <w:autoSpaceDE w:val="0"/>
        <w:autoSpaceDN w:val="0"/>
        <w:adjustRightInd w:val="0"/>
        <w:spacing w:after="100" w:line="288" w:lineRule="auto"/>
        <w:jc w:val="both"/>
      </w:pPr>
      <w:r w:rsidRPr="008266BF">
        <w:rPr>
          <w:b/>
        </w:rPr>
        <w:t>Proposal 1:</w:t>
      </w:r>
      <w:r w:rsidR="008266BF" w:rsidRPr="008266BF">
        <w:rPr>
          <w:b/>
        </w:rPr>
        <w:t xml:space="preserve"> </w:t>
      </w:r>
      <w:r w:rsidR="006351C2" w:rsidRPr="006351C2">
        <w:t>For UE that supports both LTE and NR FR1, we propose to</w:t>
      </w:r>
      <w:r w:rsidR="006351C2">
        <w:rPr>
          <w:b/>
        </w:rPr>
        <w:t xml:space="preserve"> </w:t>
      </w:r>
      <w:r w:rsidR="006351C2">
        <w:t>u</w:t>
      </w:r>
      <w:r w:rsidR="008266BF" w:rsidRPr="008266BF">
        <w:t xml:space="preserve">se the current test </w:t>
      </w:r>
      <w:r w:rsidR="008266BF" w:rsidRPr="008266BF">
        <w:lastRenderedPageBreak/>
        <w:t xml:space="preserve">methodology for LTE test scope with UE noise limited. For the </w:t>
      </w:r>
      <w:r w:rsidR="00C20EF9">
        <w:t>re-farmed</w:t>
      </w:r>
      <w:r w:rsidR="00C20EF9" w:rsidRPr="008266BF">
        <w:t xml:space="preserve"> </w:t>
      </w:r>
      <w:r w:rsidR="008266BF" w:rsidRPr="008266BF">
        <w:t>NR FR1 bands use the interference limited test methodology. This covers both the SISO as well as the MIMO specific performance for the device.</w:t>
      </w:r>
    </w:p>
    <w:p w14:paraId="15770F9E" w14:textId="044C8A6A" w:rsidR="008266BF" w:rsidRDefault="008266BF" w:rsidP="009E2B5A">
      <w:pPr>
        <w:widowControl w:val="0"/>
        <w:tabs>
          <w:tab w:val="left" w:pos="-90"/>
          <w:tab w:val="left" w:pos="360"/>
          <w:tab w:val="left" w:pos="1200"/>
        </w:tabs>
        <w:autoSpaceDE w:val="0"/>
        <w:autoSpaceDN w:val="0"/>
        <w:adjustRightInd w:val="0"/>
        <w:spacing w:after="100" w:line="288" w:lineRule="auto"/>
        <w:jc w:val="both"/>
        <w:rPr>
          <w:rFonts w:cs="Helvetica Neue Light"/>
          <w:color w:val="000000"/>
        </w:rPr>
      </w:pPr>
      <w:r w:rsidRPr="008266BF">
        <w:rPr>
          <w:b/>
        </w:rPr>
        <w:t xml:space="preserve">Proposal 2: </w:t>
      </w:r>
      <w:r w:rsidR="006351C2" w:rsidRPr="006351C2">
        <w:t>For UE that supports both LTE and NR FR1, we propose to</w:t>
      </w:r>
      <w:r w:rsidR="006351C2">
        <w:rPr>
          <w:b/>
        </w:rPr>
        <w:t xml:space="preserve"> </w:t>
      </w:r>
      <w:r w:rsidR="006351C2">
        <w:t>d</w:t>
      </w:r>
      <w:r w:rsidRPr="008266BF">
        <w:t>efine two test methodol</w:t>
      </w:r>
      <w:r w:rsidR="006351C2">
        <w:t>ogies for new NR FR1 bands (&gt;3.3</w:t>
      </w:r>
      <w:r w:rsidRPr="008266BF">
        <w:t xml:space="preserve">GHz). </w:t>
      </w:r>
      <w:r w:rsidRPr="008266BF">
        <w:rPr>
          <w:rFonts w:cs="Helvetica Neue Light"/>
          <w:color w:val="000000"/>
        </w:rPr>
        <w:t>The first method is interference limited for Rank 2 OTA MIMO performance evaluation and the second method is UE noi</w:t>
      </w:r>
      <w:r w:rsidR="006351C2">
        <w:rPr>
          <w:rFonts w:cs="Helvetica Neue Light"/>
          <w:color w:val="000000"/>
        </w:rPr>
        <w:t>se limited test case for Rank 1 with a subset of the bands that covers low/mid/high frequency ranges.</w:t>
      </w:r>
    </w:p>
    <w:p w14:paraId="28A00B96" w14:textId="2A60FFCD" w:rsidR="006351C2" w:rsidRDefault="006351C2" w:rsidP="006351C2">
      <w:pPr>
        <w:jc w:val="both"/>
        <w:rPr>
          <w:rFonts w:cs="Helvetica Neue Light"/>
          <w:color w:val="000000"/>
        </w:rPr>
      </w:pPr>
      <w:r w:rsidRPr="006351C2">
        <w:rPr>
          <w:rFonts w:cs="Helvetica Neue Light"/>
          <w:b/>
          <w:color w:val="000000"/>
        </w:rPr>
        <w:t xml:space="preserve">Proposal 3: </w:t>
      </w:r>
      <w:r>
        <w:rPr>
          <w:rFonts w:cs="Helvetica Neue Light"/>
          <w:b/>
          <w:color w:val="000000"/>
        </w:rPr>
        <w:t xml:space="preserve"> </w:t>
      </w:r>
      <w:r w:rsidRPr="006351C2">
        <w:rPr>
          <w:rFonts w:cs="Helvetica Neue Light"/>
          <w:color w:val="000000"/>
        </w:rPr>
        <w:t>For UE that only supports NR FR1</w:t>
      </w:r>
      <w:r>
        <w:rPr>
          <w:rFonts w:cs="Helvetica Neue Light"/>
          <w:b/>
          <w:color w:val="000000"/>
        </w:rPr>
        <w:t xml:space="preserve">, </w:t>
      </w:r>
      <w:r>
        <w:rPr>
          <w:rFonts w:cs="Helvetica Neue Light"/>
          <w:color w:val="000000"/>
        </w:rPr>
        <w:t>we propose interference limited test methodology for Rank 2 (spatial multiplexing) OTA performance evaluation and UE noise limited test methodology for Rank 1 (RX Diversity) with a subset of bands that covers low/mid/high frequency ranges.</w:t>
      </w:r>
    </w:p>
    <w:p w14:paraId="66422D11" w14:textId="07951964" w:rsidR="00C20EF9" w:rsidRDefault="00C20EF9" w:rsidP="00C20EF9"/>
    <w:p w14:paraId="7DFBBB82" w14:textId="49FC65CE" w:rsidR="00C20EF9" w:rsidRPr="006351C2" w:rsidRDefault="00C20EF9" w:rsidP="00C20EF9">
      <w:r>
        <w:t>Further discussion can be helpful to define the parameters of both test methodologies, and an agreement on the principles can help steer this progress.</w:t>
      </w:r>
    </w:p>
    <w:p w14:paraId="29424A72" w14:textId="77777777" w:rsidR="00195D7C" w:rsidRPr="00871EA3" w:rsidRDefault="00195D7C" w:rsidP="00195D7C">
      <w:pPr>
        <w:pStyle w:val="Heading1"/>
        <w:rPr>
          <w:lang w:val="en-US"/>
        </w:rPr>
      </w:pPr>
      <w:r>
        <w:rPr>
          <w:lang w:val="en-US"/>
        </w:rPr>
        <w:t>Conclusions</w:t>
      </w:r>
    </w:p>
    <w:p w14:paraId="6F2EBD8B" w14:textId="77777777" w:rsidR="00195D7C" w:rsidRDefault="00195D7C" w:rsidP="00195D7C">
      <w:pPr>
        <w:jc w:val="both"/>
      </w:pPr>
      <w:r w:rsidRPr="00871EA3">
        <w:t xml:space="preserve">Based on the analysis provided in this paper, the following </w:t>
      </w:r>
      <w:r>
        <w:t xml:space="preserve">proposal </w:t>
      </w:r>
      <w:r w:rsidRPr="00871EA3">
        <w:t>can be made:</w:t>
      </w:r>
    </w:p>
    <w:p w14:paraId="6F2A7E4C" w14:textId="77777777" w:rsidR="00195D7C" w:rsidRDefault="00195D7C" w:rsidP="00195D7C">
      <w:pPr>
        <w:jc w:val="both"/>
      </w:pPr>
    </w:p>
    <w:p w14:paraId="17585985" w14:textId="23020BEF" w:rsidR="008266BF" w:rsidRPr="008266BF" w:rsidRDefault="008266BF" w:rsidP="008266BF">
      <w:pPr>
        <w:widowControl w:val="0"/>
        <w:tabs>
          <w:tab w:val="left" w:pos="-90"/>
          <w:tab w:val="left" w:pos="360"/>
          <w:tab w:val="left" w:pos="1200"/>
        </w:tabs>
        <w:autoSpaceDE w:val="0"/>
        <w:autoSpaceDN w:val="0"/>
        <w:adjustRightInd w:val="0"/>
        <w:spacing w:after="100" w:line="288" w:lineRule="auto"/>
        <w:jc w:val="both"/>
      </w:pPr>
      <w:r w:rsidRPr="008266BF">
        <w:rPr>
          <w:b/>
        </w:rPr>
        <w:t xml:space="preserve">Proposal 1: </w:t>
      </w:r>
      <w:r w:rsidRPr="008266BF">
        <w:t xml:space="preserve">Use the current test methodology for LTE test scope with UE noise limited. For the </w:t>
      </w:r>
      <w:r w:rsidR="00C20EF9">
        <w:t>re-farmed</w:t>
      </w:r>
      <w:r w:rsidR="00C20EF9" w:rsidRPr="008266BF">
        <w:t xml:space="preserve"> </w:t>
      </w:r>
      <w:r w:rsidRPr="008266BF">
        <w:t>NR FR1 bands use the interference limited test methodology. This covers both the SISO performance (antenna efficiency and conducted sensitivity) as well as the MIMO specific performance for the device.</w:t>
      </w:r>
    </w:p>
    <w:p w14:paraId="14DA0A9C" w14:textId="476E0856" w:rsidR="009E2B5A" w:rsidRDefault="008266BF" w:rsidP="009E2B5A">
      <w:pPr>
        <w:widowControl w:val="0"/>
        <w:tabs>
          <w:tab w:val="left" w:pos="-90"/>
          <w:tab w:val="left" w:pos="360"/>
          <w:tab w:val="left" w:pos="1200"/>
        </w:tabs>
        <w:autoSpaceDE w:val="0"/>
        <w:autoSpaceDN w:val="0"/>
        <w:adjustRightInd w:val="0"/>
        <w:spacing w:after="100" w:line="288" w:lineRule="auto"/>
        <w:jc w:val="both"/>
        <w:rPr>
          <w:rFonts w:cs="Helvetica Neue Light"/>
          <w:color w:val="000000"/>
        </w:rPr>
      </w:pPr>
      <w:r w:rsidRPr="008266BF">
        <w:rPr>
          <w:b/>
        </w:rPr>
        <w:t xml:space="preserve">Proposal 2:  </w:t>
      </w:r>
      <w:r w:rsidRPr="008266BF">
        <w:t xml:space="preserve">Define two test methodologies for new NR FR1 bands (&gt;3.5GHz). </w:t>
      </w:r>
      <w:r w:rsidRPr="008266BF">
        <w:rPr>
          <w:rFonts w:cs="Helvetica Neue Light"/>
          <w:color w:val="000000"/>
        </w:rPr>
        <w:t>The first method is interference limited for Rank 2 OTA MIMO performance evaluation and the second method is UE noise limited test case for Rank 1.</w:t>
      </w:r>
    </w:p>
    <w:p w14:paraId="4F5A725C" w14:textId="5BE2247D" w:rsidR="006351C2" w:rsidRPr="008266BF" w:rsidRDefault="006351C2" w:rsidP="009E2B5A">
      <w:pPr>
        <w:widowControl w:val="0"/>
        <w:tabs>
          <w:tab w:val="left" w:pos="-90"/>
          <w:tab w:val="left" w:pos="360"/>
          <w:tab w:val="left" w:pos="1200"/>
        </w:tabs>
        <w:autoSpaceDE w:val="0"/>
        <w:autoSpaceDN w:val="0"/>
        <w:adjustRightInd w:val="0"/>
        <w:spacing w:after="100" w:line="288" w:lineRule="auto"/>
        <w:jc w:val="both"/>
        <w:rPr>
          <w:rFonts w:cs="Helvetica Neue Light"/>
          <w:color w:val="000000"/>
          <w:sz w:val="60"/>
          <w:szCs w:val="60"/>
        </w:rPr>
      </w:pPr>
      <w:r w:rsidRPr="006351C2">
        <w:rPr>
          <w:rFonts w:cs="Helvetica Neue Light"/>
          <w:b/>
          <w:color w:val="000000"/>
        </w:rPr>
        <w:t xml:space="preserve">Proposal 3: </w:t>
      </w:r>
      <w:r>
        <w:rPr>
          <w:rFonts w:cs="Helvetica Neue Light"/>
          <w:b/>
          <w:color w:val="000000"/>
        </w:rPr>
        <w:t xml:space="preserve"> </w:t>
      </w:r>
      <w:r w:rsidRPr="006351C2">
        <w:rPr>
          <w:rFonts w:cs="Helvetica Neue Light"/>
          <w:color w:val="000000"/>
        </w:rPr>
        <w:t>For UE that only supports NR FR1 bands</w:t>
      </w:r>
      <w:r>
        <w:rPr>
          <w:rFonts w:cs="Helvetica Neue Light"/>
          <w:b/>
          <w:color w:val="000000"/>
        </w:rPr>
        <w:t xml:space="preserve">, </w:t>
      </w:r>
      <w:r>
        <w:rPr>
          <w:rFonts w:cs="Helvetica Neue Light"/>
          <w:color w:val="000000"/>
        </w:rPr>
        <w:t>we propose interference limited test methodology for Rank 2 (spatial multiplexing) OTA performance evaluation and UE noise limited test methodology for Rank 1 (RX Diversity) with a subset of bands that covers low/mid/high frequency ranges</w:t>
      </w:r>
    </w:p>
    <w:p w14:paraId="3B6A537B" w14:textId="77777777" w:rsidR="00195D7C" w:rsidRPr="00CC3777" w:rsidRDefault="00195D7C" w:rsidP="00195D7C">
      <w:pPr>
        <w:pStyle w:val="Heading1"/>
        <w:rPr>
          <w:lang w:val="en-US"/>
        </w:rPr>
      </w:pPr>
      <w:r w:rsidRPr="00CC3777">
        <w:rPr>
          <w:lang w:val="en-US"/>
        </w:rPr>
        <w:t>References</w:t>
      </w:r>
    </w:p>
    <w:p w14:paraId="791167E0" w14:textId="77777777" w:rsidR="00195D7C" w:rsidRDefault="00195D7C" w:rsidP="00195D7C">
      <w:pPr>
        <w:widowControl w:val="0"/>
        <w:numPr>
          <w:ilvl w:val="0"/>
          <w:numId w:val="3"/>
        </w:numPr>
        <w:jc w:val="both"/>
      </w:pPr>
      <w:bookmarkStart w:id="1" w:name="_Ref4797557"/>
      <w:r w:rsidRPr="00A82025">
        <w:t>RP-181402</w:t>
      </w:r>
      <w:r>
        <w:t>, “</w:t>
      </w:r>
      <w:r w:rsidRPr="00A82025">
        <w:t>Study on radiated metrics and test methodology for the verification of multi-antenna reception performance of NR UEs</w:t>
      </w:r>
      <w:r>
        <w:t>,” CATR, OPPO, Samsung, 3GPP RAN #80, June 2018</w:t>
      </w:r>
      <w:bookmarkEnd w:id="1"/>
    </w:p>
    <w:p w14:paraId="2BCB068B" w14:textId="77777777" w:rsidR="00195D7C" w:rsidRDefault="00195D7C" w:rsidP="00195D7C">
      <w:pPr>
        <w:widowControl w:val="0"/>
        <w:numPr>
          <w:ilvl w:val="0"/>
          <w:numId w:val="3"/>
        </w:numPr>
        <w:jc w:val="both"/>
      </w:pPr>
      <w:bookmarkStart w:id="2" w:name="_Ref4797671"/>
      <w:r w:rsidRPr="00A82025">
        <w:t>R4-1901362</w:t>
      </w:r>
      <w:r>
        <w:t>, “Study on radiated metrics and test methodology for the verification of multi-antenna reception performance of NR User Equipment (UE),” 3GPP RAN4 #90, February 2019</w:t>
      </w:r>
      <w:bookmarkEnd w:id="2"/>
    </w:p>
    <w:p w14:paraId="26C6DA3D" w14:textId="77777777" w:rsidR="00195D7C" w:rsidRDefault="00195D7C" w:rsidP="00195D7C">
      <w:pPr>
        <w:widowControl w:val="0"/>
        <w:numPr>
          <w:ilvl w:val="0"/>
          <w:numId w:val="3"/>
        </w:numPr>
        <w:jc w:val="both"/>
      </w:pPr>
      <w:bookmarkStart w:id="3" w:name="_Ref7652102"/>
      <w:bookmarkStart w:id="4" w:name="_Ref7651257"/>
      <w:bookmarkStart w:id="5" w:name="_Ref7690912"/>
      <w:bookmarkStart w:id="6" w:name="_Ref4798288"/>
      <w:r>
        <w:t>TR37.977, “</w:t>
      </w:r>
      <w:r w:rsidRPr="00324359">
        <w:t>UTRA and E-UTRA; Verification of radiated multi-antenna reception performance of User Equipment (UE)</w:t>
      </w:r>
      <w:r>
        <w:t>,” V15.0.0, 3GPP, September 2018</w:t>
      </w:r>
      <w:bookmarkEnd w:id="3"/>
    </w:p>
    <w:p w14:paraId="35AF2489" w14:textId="77777777" w:rsidR="00195D7C" w:rsidRDefault="00195D7C" w:rsidP="00195D7C">
      <w:pPr>
        <w:widowControl w:val="0"/>
        <w:numPr>
          <w:ilvl w:val="0"/>
          <w:numId w:val="3"/>
        </w:numPr>
        <w:jc w:val="both"/>
      </w:pPr>
      <w:r>
        <w:t>TS38.101-4</w:t>
      </w:r>
      <w:bookmarkEnd w:id="4"/>
      <w:r>
        <w:t>, “</w:t>
      </w:r>
      <w:r w:rsidRPr="008E0470">
        <w:t>NR; User Equipment (UE) radio transmission and reception; Part 4: Performance requirements</w:t>
      </w:r>
      <w:r>
        <w:t>,” 3GPP</w:t>
      </w:r>
      <w:bookmarkEnd w:id="5"/>
    </w:p>
    <w:p w14:paraId="1B197576" w14:textId="77777777" w:rsidR="00195D7C" w:rsidRDefault="00195D7C" w:rsidP="00195D7C">
      <w:pPr>
        <w:widowControl w:val="0"/>
        <w:numPr>
          <w:ilvl w:val="0"/>
          <w:numId w:val="3"/>
        </w:numPr>
        <w:jc w:val="both"/>
      </w:pPr>
      <w:bookmarkStart w:id="7" w:name="_Ref7691019"/>
      <w:r>
        <w:t>TS37.144, “</w:t>
      </w:r>
      <w:r w:rsidRPr="00C5046D">
        <w:t xml:space="preserve">User Equipment (UE) and Mobile Station (MS) GSM, UTRA and E-UTRA over the air </w:t>
      </w:r>
      <w:r w:rsidRPr="00C5046D">
        <w:lastRenderedPageBreak/>
        <w:t>performance requirements</w:t>
      </w:r>
      <w:r>
        <w:t>,” V15.0.0, 3GPP, June 2018</w:t>
      </w:r>
      <w:bookmarkEnd w:id="7"/>
    </w:p>
    <w:p w14:paraId="3ABBF39A" w14:textId="77777777" w:rsidR="00195D7C" w:rsidRDefault="00195D7C" w:rsidP="00195D7C">
      <w:pPr>
        <w:widowControl w:val="0"/>
        <w:numPr>
          <w:ilvl w:val="0"/>
          <w:numId w:val="3"/>
        </w:numPr>
        <w:jc w:val="both"/>
      </w:pPr>
      <w:bookmarkStart w:id="8" w:name="_Ref7690840"/>
      <w:bookmarkEnd w:id="6"/>
      <w:r>
        <w:t xml:space="preserve"> “</w:t>
      </w:r>
      <w:r w:rsidRPr="00C5046D">
        <w:t>CTIA Test Plan for 2×2 Downlink MIMO and Transmit Diversity Over-the-Air Performance</w:t>
      </w:r>
      <w:r>
        <w:t xml:space="preserve">,” </w:t>
      </w:r>
      <w:r w:rsidRPr="00C5046D">
        <w:t xml:space="preserve"> Ver. 1.1.1</w:t>
      </w:r>
      <w:r>
        <w:t xml:space="preserve">, </w:t>
      </w:r>
      <w:hyperlink r:id="rId7" w:history="1">
        <w:r w:rsidRPr="006A142D">
          <w:rPr>
            <w:rStyle w:val="Hyperlink"/>
          </w:rPr>
          <w:t>https://www.ctia.org/about-ctia/test-plans/</w:t>
        </w:r>
      </w:hyperlink>
      <w:bookmarkEnd w:id="8"/>
      <w:r>
        <w:t xml:space="preserve"> </w:t>
      </w:r>
    </w:p>
    <w:p w14:paraId="5C516D40" w14:textId="1F96EE45" w:rsidR="00A75739" w:rsidRDefault="00A75739" w:rsidP="00195D7C">
      <w:pPr>
        <w:widowControl w:val="0"/>
        <w:numPr>
          <w:ilvl w:val="0"/>
          <w:numId w:val="3"/>
        </w:numPr>
        <w:jc w:val="both"/>
      </w:pPr>
      <w:r>
        <w:t xml:space="preserve">RP-1900576, </w:t>
      </w:r>
      <w:r w:rsidRPr="00D14844">
        <w:t>“</w:t>
      </w:r>
      <w:r w:rsidR="00D14844" w:rsidRPr="00D14844">
        <w:rPr>
          <w:rFonts w:cs="Arial"/>
        </w:rPr>
        <w:t>Discussion on noise-limited condition and interference-limited condition for NR MIMO OTA in FR1</w:t>
      </w:r>
      <w:r w:rsidR="00D14844">
        <w:rPr>
          <w:rFonts w:cs="Arial"/>
        </w:rPr>
        <w:t>”, 3GPP</w:t>
      </w:r>
    </w:p>
    <w:p w14:paraId="6B4B9331" w14:textId="77777777" w:rsidR="00195D7C" w:rsidRDefault="00195D7C" w:rsidP="00964985">
      <w:pPr>
        <w:widowControl w:val="0"/>
        <w:tabs>
          <w:tab w:val="left" w:pos="520"/>
          <w:tab w:val="left" w:pos="1020"/>
        </w:tabs>
        <w:autoSpaceDE w:val="0"/>
        <w:autoSpaceDN w:val="0"/>
        <w:adjustRightInd w:val="0"/>
        <w:spacing w:after="300"/>
        <w:jc w:val="both"/>
        <w:rPr>
          <w:rFonts w:cs="Times New Roman"/>
          <w:color w:val="000000"/>
        </w:rPr>
      </w:pPr>
    </w:p>
    <w:p w14:paraId="000DB0FE" w14:textId="77777777" w:rsidR="00DD3B2C" w:rsidRDefault="00DD3B2C" w:rsidP="00964985">
      <w:pPr>
        <w:jc w:val="both"/>
        <w:rPr>
          <w:rFonts w:cs="Times New Roman"/>
        </w:rPr>
      </w:pPr>
    </w:p>
    <w:p w14:paraId="1A66DB7B" w14:textId="77777777" w:rsidR="00195D7C" w:rsidRDefault="00195D7C" w:rsidP="00964985">
      <w:pPr>
        <w:jc w:val="both"/>
        <w:rPr>
          <w:rFonts w:cs="Times New Roman"/>
        </w:rPr>
      </w:pPr>
    </w:p>
    <w:p w14:paraId="76FECC94" w14:textId="77777777" w:rsidR="00195D7C" w:rsidRDefault="00195D7C" w:rsidP="00964985">
      <w:pPr>
        <w:jc w:val="both"/>
        <w:rPr>
          <w:rFonts w:cs="Times New Roman"/>
        </w:rPr>
      </w:pPr>
    </w:p>
    <w:p w14:paraId="27FB543C" w14:textId="77777777" w:rsidR="00195D7C" w:rsidRDefault="00195D7C" w:rsidP="00964985">
      <w:pPr>
        <w:jc w:val="both"/>
        <w:rPr>
          <w:rFonts w:cs="Times New Roman"/>
        </w:rPr>
      </w:pPr>
    </w:p>
    <w:p w14:paraId="6FDB4F0C" w14:textId="77777777" w:rsidR="00195D7C" w:rsidRDefault="00195D7C" w:rsidP="00964985">
      <w:pPr>
        <w:jc w:val="both"/>
        <w:rPr>
          <w:rFonts w:cs="Times New Roman"/>
        </w:rPr>
      </w:pPr>
    </w:p>
    <w:p w14:paraId="4B74639D" w14:textId="77777777" w:rsidR="00195D7C" w:rsidRDefault="00195D7C" w:rsidP="00964985">
      <w:pPr>
        <w:jc w:val="both"/>
        <w:rPr>
          <w:rFonts w:cs="Times New Roman"/>
        </w:rPr>
      </w:pPr>
    </w:p>
    <w:p w14:paraId="4B1E595F" w14:textId="77777777" w:rsidR="00195D7C" w:rsidRDefault="00195D7C" w:rsidP="00964985">
      <w:pPr>
        <w:jc w:val="both"/>
        <w:rPr>
          <w:rFonts w:cs="Times New Roman"/>
        </w:rPr>
      </w:pPr>
    </w:p>
    <w:p w14:paraId="66577B75" w14:textId="77777777" w:rsidR="00195D7C" w:rsidRDefault="00195D7C" w:rsidP="00964985">
      <w:pPr>
        <w:jc w:val="both"/>
        <w:rPr>
          <w:rFonts w:cs="Times New Roman"/>
        </w:rPr>
      </w:pPr>
    </w:p>
    <w:p w14:paraId="45283190" w14:textId="77777777" w:rsidR="00195D7C" w:rsidRDefault="00195D7C" w:rsidP="00964985">
      <w:pPr>
        <w:jc w:val="both"/>
        <w:rPr>
          <w:rFonts w:cs="Times New Roman"/>
        </w:rPr>
      </w:pPr>
    </w:p>
    <w:p w14:paraId="32023708" w14:textId="77777777" w:rsidR="00195D7C" w:rsidRDefault="00195D7C" w:rsidP="00964985">
      <w:pPr>
        <w:jc w:val="both"/>
        <w:rPr>
          <w:rFonts w:cs="Times New Roman"/>
        </w:rPr>
      </w:pPr>
    </w:p>
    <w:p w14:paraId="1A05FFF5" w14:textId="77777777" w:rsidR="00195D7C" w:rsidRDefault="00195D7C" w:rsidP="00964985">
      <w:pPr>
        <w:jc w:val="both"/>
        <w:rPr>
          <w:rFonts w:cs="Times New Roman"/>
        </w:rPr>
      </w:pPr>
    </w:p>
    <w:p w14:paraId="0DC50552" w14:textId="77777777" w:rsidR="00195D7C" w:rsidRDefault="00195D7C" w:rsidP="00964985">
      <w:pPr>
        <w:jc w:val="both"/>
        <w:rPr>
          <w:rFonts w:cs="Times New Roman"/>
        </w:rPr>
      </w:pPr>
    </w:p>
    <w:sectPr w:rsidR="00195D7C" w:rsidSect="00C85B11">
      <w:pgSz w:w="12240" w:h="15840"/>
      <w:pgMar w:top="1080" w:right="1080" w:bottom="1440" w:left="1080" w:header="27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325731" w14:textId="77777777" w:rsidR="00516A98" w:rsidRDefault="00516A98" w:rsidP="00DD3B2C">
      <w:r>
        <w:separator/>
      </w:r>
    </w:p>
  </w:endnote>
  <w:endnote w:type="continuationSeparator" w:id="0">
    <w:p w14:paraId="568E2C3E" w14:textId="77777777" w:rsidR="00516A98" w:rsidRDefault="00516A98" w:rsidP="00DD3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ucida Grande">
    <w:panose1 w:val="020B0600040502020204"/>
    <w:charset w:val="00"/>
    <w:family w:val="swiss"/>
    <w:pitch w:val="variable"/>
    <w:sig w:usb0="E1000AEF" w:usb1="5000A1FF" w:usb2="00000000" w:usb3="00000000" w:csb0="000001B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Neue">
    <w:panose1 w:val="02000503000000020004"/>
    <w:charset w:val="00"/>
    <w:family w:val="auto"/>
    <w:pitch w:val="variable"/>
    <w:sig w:usb0="E50002FF" w:usb1="500079DB" w:usb2="00000010" w:usb3="00000000" w:csb0="00000001" w:csb1="00000000"/>
  </w:font>
  <w:font w:name="Helvetica Neue Light">
    <w:panose1 w:val="02000403000000020004"/>
    <w:charset w:val="00"/>
    <w:family w:val="auto"/>
    <w:pitch w:val="variable"/>
    <w:sig w:usb0="A00002FF" w:usb1="5000205B" w:usb2="00000002" w:usb3="00000000" w:csb0="0000000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1EE0318" w14:textId="77777777" w:rsidR="00516A98" w:rsidRDefault="00516A98" w:rsidP="00DD3B2C">
      <w:r>
        <w:separator/>
      </w:r>
    </w:p>
  </w:footnote>
  <w:footnote w:type="continuationSeparator" w:id="0">
    <w:p w14:paraId="742009AE" w14:textId="77777777" w:rsidR="00516A98" w:rsidRDefault="00516A98" w:rsidP="00DD3B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390"/>
        </w:tabs>
        <w:ind w:left="390" w:hanging="420"/>
      </w:pPr>
    </w:lvl>
    <w:lvl w:ilvl="2">
      <w:start w:val="1"/>
      <w:numFmt w:val="decimalEnclosedCircle"/>
      <w:lvlText w:val="%3"/>
      <w:lvlJc w:val="left"/>
      <w:pPr>
        <w:tabs>
          <w:tab w:val="num" w:pos="810"/>
        </w:tabs>
        <w:ind w:left="810" w:hanging="420"/>
      </w:pPr>
    </w:lvl>
    <w:lvl w:ilvl="3">
      <w:start w:val="1"/>
      <w:numFmt w:val="decimal"/>
      <w:lvlText w:val="%4."/>
      <w:lvlJc w:val="left"/>
      <w:pPr>
        <w:tabs>
          <w:tab w:val="num" w:pos="1230"/>
        </w:tabs>
        <w:ind w:left="1230" w:hanging="420"/>
      </w:pPr>
    </w:lvl>
    <w:lvl w:ilvl="4">
      <w:start w:val="1"/>
      <w:numFmt w:val="aiueoFullWidth"/>
      <w:lvlText w:val="(%5)"/>
      <w:lvlJc w:val="left"/>
      <w:pPr>
        <w:tabs>
          <w:tab w:val="num" w:pos="1650"/>
        </w:tabs>
        <w:ind w:left="1650" w:hanging="420"/>
      </w:pPr>
    </w:lvl>
    <w:lvl w:ilvl="5">
      <w:start w:val="1"/>
      <w:numFmt w:val="decimalEnclosedCircle"/>
      <w:lvlText w:val="%6"/>
      <w:lvlJc w:val="left"/>
      <w:pPr>
        <w:tabs>
          <w:tab w:val="num" w:pos="2070"/>
        </w:tabs>
        <w:ind w:left="2070" w:hanging="420"/>
      </w:pPr>
    </w:lvl>
    <w:lvl w:ilvl="6">
      <w:start w:val="1"/>
      <w:numFmt w:val="decimal"/>
      <w:lvlText w:val="%7."/>
      <w:lvlJc w:val="left"/>
      <w:pPr>
        <w:tabs>
          <w:tab w:val="num" w:pos="2490"/>
        </w:tabs>
        <w:ind w:left="2490" w:hanging="420"/>
      </w:pPr>
    </w:lvl>
    <w:lvl w:ilvl="7">
      <w:start w:val="1"/>
      <w:numFmt w:val="aiueoFullWidth"/>
      <w:lvlText w:val="(%8)"/>
      <w:lvlJc w:val="left"/>
      <w:pPr>
        <w:tabs>
          <w:tab w:val="num" w:pos="2910"/>
        </w:tabs>
        <w:ind w:left="2910" w:hanging="420"/>
      </w:pPr>
    </w:lvl>
    <w:lvl w:ilvl="8">
      <w:start w:val="1"/>
      <w:numFmt w:val="decimalEnclosedCircle"/>
      <w:lvlText w:val="%9"/>
      <w:lvlJc w:val="left"/>
      <w:pPr>
        <w:tabs>
          <w:tab w:val="num" w:pos="3330"/>
        </w:tabs>
        <w:ind w:left="3330" w:hanging="420"/>
      </w:pPr>
    </w:lvl>
  </w:abstractNum>
  <w:abstractNum w:abstractNumId="2" w15:restartNumberingAfterBreak="0">
    <w:nsid w:val="2A9B4976"/>
    <w:multiLevelType w:val="multilevel"/>
    <w:tmpl w:val="9776171C"/>
    <w:lvl w:ilvl="0">
      <w:start w:val="1"/>
      <w:numFmt w:val="decimal"/>
      <w:pStyle w:val="Heading1"/>
      <w:lvlText w:val="%1."/>
      <w:lvlJc w:val="left"/>
      <w:pPr>
        <w:ind w:left="502" w:hanging="360"/>
      </w:pPr>
      <w:rPr>
        <w:rFonts w:hint="default"/>
        <w:lang w:val="en-US"/>
      </w:rPr>
    </w:lvl>
    <w:lvl w:ilvl="1">
      <w:start w:val="1"/>
      <w:numFmt w:val="decimal"/>
      <w:pStyle w:val="Heading2"/>
      <w:isLgl/>
      <w:lvlText w:val="%1.%2"/>
      <w:lvlJc w:val="left"/>
      <w:pPr>
        <w:ind w:left="1288" w:hanging="720"/>
      </w:pPr>
      <w:rPr>
        <w:rFonts w:hint="default"/>
        <w:lang w:val="en-GB"/>
      </w:rPr>
    </w:lvl>
    <w:lvl w:ilvl="2">
      <w:start w:val="1"/>
      <w:numFmt w:val="decimal"/>
      <w:pStyle w:val="Heading3"/>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0"/>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9"/>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9302E"/>
    <w:rsid w:val="00007FA5"/>
    <w:rsid w:val="000E74FD"/>
    <w:rsid w:val="000F32F7"/>
    <w:rsid w:val="00120929"/>
    <w:rsid w:val="001379F5"/>
    <w:rsid w:val="00164222"/>
    <w:rsid w:val="00194FD5"/>
    <w:rsid w:val="00195D7C"/>
    <w:rsid w:val="001B3048"/>
    <w:rsid w:val="002303B0"/>
    <w:rsid w:val="002333CF"/>
    <w:rsid w:val="002916B7"/>
    <w:rsid w:val="002D1E31"/>
    <w:rsid w:val="00334DB6"/>
    <w:rsid w:val="00384759"/>
    <w:rsid w:val="003D375B"/>
    <w:rsid w:val="00410B8B"/>
    <w:rsid w:val="004C0B51"/>
    <w:rsid w:val="005154A3"/>
    <w:rsid w:val="00516A98"/>
    <w:rsid w:val="00526447"/>
    <w:rsid w:val="00527787"/>
    <w:rsid w:val="0056644B"/>
    <w:rsid w:val="00584FD8"/>
    <w:rsid w:val="005B64BE"/>
    <w:rsid w:val="005D4450"/>
    <w:rsid w:val="006351C2"/>
    <w:rsid w:val="00676B9F"/>
    <w:rsid w:val="006B6FD8"/>
    <w:rsid w:val="006C32E6"/>
    <w:rsid w:val="006D02F9"/>
    <w:rsid w:val="006D6DDA"/>
    <w:rsid w:val="00717646"/>
    <w:rsid w:val="007A3ED8"/>
    <w:rsid w:val="008266BF"/>
    <w:rsid w:val="0083194C"/>
    <w:rsid w:val="00876BDC"/>
    <w:rsid w:val="00881A8B"/>
    <w:rsid w:val="008A273E"/>
    <w:rsid w:val="00964985"/>
    <w:rsid w:val="0097535B"/>
    <w:rsid w:val="0099302E"/>
    <w:rsid w:val="009E2B5A"/>
    <w:rsid w:val="009E479D"/>
    <w:rsid w:val="00A475D8"/>
    <w:rsid w:val="00A75739"/>
    <w:rsid w:val="00AC6503"/>
    <w:rsid w:val="00BB04CD"/>
    <w:rsid w:val="00C1695B"/>
    <w:rsid w:val="00C20EF9"/>
    <w:rsid w:val="00C85B11"/>
    <w:rsid w:val="00C96788"/>
    <w:rsid w:val="00CC3777"/>
    <w:rsid w:val="00CD53F0"/>
    <w:rsid w:val="00D14844"/>
    <w:rsid w:val="00D2354E"/>
    <w:rsid w:val="00D32494"/>
    <w:rsid w:val="00D41DB2"/>
    <w:rsid w:val="00D810CE"/>
    <w:rsid w:val="00D83F2F"/>
    <w:rsid w:val="00DB4DD0"/>
    <w:rsid w:val="00DD3B2C"/>
    <w:rsid w:val="00E07EF6"/>
    <w:rsid w:val="00E156EC"/>
    <w:rsid w:val="00E335A6"/>
    <w:rsid w:val="00E65F9D"/>
    <w:rsid w:val="00E759EA"/>
    <w:rsid w:val="00E948FD"/>
    <w:rsid w:val="00EA5E45"/>
    <w:rsid w:val="00F66B91"/>
    <w:rsid w:val="00F81856"/>
    <w:rsid w:val="00F945FA"/>
    <w:rsid w:val="00FB2F1F"/>
    <w:rsid w:val="00FB485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351C2452"/>
  <w14:defaultImageDpi w14:val="300"/>
  <w15:docId w15:val="{153C680B-89D6-EF48-BAEE-E529D0F92C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C20EF9"/>
    <w:rPr>
      <w:rFonts w:ascii="Times New Roman" w:hAnsi="Times New Roman"/>
    </w:rPr>
  </w:style>
  <w:style w:type="paragraph" w:styleId="Heading1">
    <w:name w:val="heading 1"/>
    <w:next w:val="Normal"/>
    <w:link w:val="Heading1Char1"/>
    <w:qFormat/>
    <w:rsid w:val="00A475D8"/>
    <w:pPr>
      <w:keepNext/>
      <w:keepLines/>
      <w:numPr>
        <w:numId w:val="2"/>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A475D8"/>
    <w:pPr>
      <w:numPr>
        <w:ilvl w:val="1"/>
      </w:numPr>
      <w:pBdr>
        <w:top w:val="none" w:sz="0" w:space="0" w:color="auto"/>
      </w:pBdr>
      <w:tabs>
        <w:tab w:val="left" w:pos="567"/>
      </w:tabs>
      <w:ind w:left="567" w:hanging="567"/>
      <w:outlineLvl w:val="1"/>
    </w:pPr>
    <w:rPr>
      <w:rFonts w:eastAsia="Times New Roman"/>
      <w:sz w:val="24"/>
      <w:lang w:val="en-US" w:eastAsia="ja-JP" w:bidi="hi-IN"/>
    </w:rPr>
  </w:style>
  <w:style w:type="paragraph" w:styleId="Heading3">
    <w:name w:val="heading 3"/>
    <w:basedOn w:val="Heading2"/>
    <w:next w:val="Normal"/>
    <w:link w:val="Heading3Char"/>
    <w:qFormat/>
    <w:rsid w:val="00A475D8"/>
    <w:pPr>
      <w:numPr>
        <w:ilvl w:val="2"/>
      </w:numPr>
      <w:spacing w:before="300"/>
      <w:outlineLvl w:val="2"/>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9302E"/>
    <w:rPr>
      <w:rFonts w:ascii="Lucida Grande" w:hAnsi="Lucida Grande"/>
      <w:sz w:val="18"/>
      <w:szCs w:val="18"/>
    </w:rPr>
  </w:style>
  <w:style w:type="character" w:customStyle="1" w:styleId="BalloonTextChar">
    <w:name w:val="Balloon Text Char"/>
    <w:basedOn w:val="DefaultParagraphFont"/>
    <w:link w:val="BalloonText"/>
    <w:uiPriority w:val="99"/>
    <w:semiHidden/>
    <w:rsid w:val="0099302E"/>
    <w:rPr>
      <w:rFonts w:ascii="Lucida Grande" w:hAnsi="Lucida Grande"/>
      <w:sz w:val="18"/>
      <w:szCs w:val="18"/>
    </w:rPr>
  </w:style>
  <w:style w:type="table" w:styleId="TableGrid">
    <w:name w:val="Table Grid"/>
    <w:basedOn w:val="TableNormal"/>
    <w:uiPriority w:val="59"/>
    <w:rsid w:val="009930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DD3B2C"/>
    <w:pPr>
      <w:tabs>
        <w:tab w:val="center" w:pos="4320"/>
        <w:tab w:val="right" w:pos="8640"/>
      </w:tabs>
    </w:pPr>
  </w:style>
  <w:style w:type="character" w:customStyle="1" w:styleId="HeaderChar">
    <w:name w:val="Header Char"/>
    <w:basedOn w:val="DefaultParagraphFont"/>
    <w:link w:val="Header"/>
    <w:uiPriority w:val="99"/>
    <w:rsid w:val="00DD3B2C"/>
  </w:style>
  <w:style w:type="paragraph" w:styleId="Footer">
    <w:name w:val="footer"/>
    <w:basedOn w:val="Normal"/>
    <w:link w:val="FooterChar"/>
    <w:uiPriority w:val="99"/>
    <w:unhideWhenUsed/>
    <w:rsid w:val="00DD3B2C"/>
    <w:pPr>
      <w:tabs>
        <w:tab w:val="center" w:pos="4320"/>
        <w:tab w:val="right" w:pos="8640"/>
      </w:tabs>
    </w:pPr>
  </w:style>
  <w:style w:type="character" w:customStyle="1" w:styleId="FooterChar">
    <w:name w:val="Footer Char"/>
    <w:basedOn w:val="DefaultParagraphFont"/>
    <w:link w:val="Footer"/>
    <w:uiPriority w:val="99"/>
    <w:rsid w:val="00DD3B2C"/>
  </w:style>
  <w:style w:type="character" w:customStyle="1" w:styleId="Heading1Char">
    <w:name w:val="Heading 1 Char"/>
    <w:basedOn w:val="DefaultParagraphFont"/>
    <w:uiPriority w:val="9"/>
    <w:rsid w:val="00A475D8"/>
    <w:rPr>
      <w:rFonts w:asciiTheme="majorHAnsi" w:eastAsiaTheme="majorEastAsia" w:hAnsiTheme="majorHAnsi" w:cstheme="majorBidi"/>
      <w:b/>
      <w:bCs/>
      <w:color w:val="345A8A" w:themeColor="accent1" w:themeShade="B5"/>
      <w:sz w:val="32"/>
      <w:szCs w:val="32"/>
    </w:rPr>
  </w:style>
  <w:style w:type="character" w:customStyle="1" w:styleId="Heading2Char">
    <w:name w:val="Heading 2 Char"/>
    <w:basedOn w:val="DefaultParagraphFont"/>
    <w:link w:val="Heading2"/>
    <w:rsid w:val="00A475D8"/>
    <w:rPr>
      <w:rFonts w:ascii="Arial" w:eastAsia="Times New Roman" w:hAnsi="Arial" w:cs="Times New Roman"/>
      <w:szCs w:val="20"/>
      <w:lang w:eastAsia="ja-JP" w:bidi="hi-IN"/>
    </w:rPr>
  </w:style>
  <w:style w:type="character" w:customStyle="1" w:styleId="Heading3Char">
    <w:name w:val="Heading 3 Char"/>
    <w:basedOn w:val="DefaultParagraphFont"/>
    <w:link w:val="Heading3"/>
    <w:rsid w:val="00A475D8"/>
    <w:rPr>
      <w:rFonts w:ascii="Arial" w:eastAsia="Times New Roman" w:hAnsi="Arial" w:cs="Times New Roman"/>
      <w:sz w:val="22"/>
      <w:szCs w:val="20"/>
      <w:lang w:eastAsia="ja-JP" w:bidi="hi-IN"/>
    </w:rPr>
  </w:style>
  <w:style w:type="character" w:customStyle="1" w:styleId="Heading1Char1">
    <w:name w:val="Heading 1 Char1"/>
    <w:link w:val="Heading1"/>
    <w:rsid w:val="00A475D8"/>
    <w:rPr>
      <w:rFonts w:ascii="Arial" w:eastAsia="SimSun" w:hAnsi="Arial" w:cs="Times New Roman"/>
      <w:sz w:val="36"/>
      <w:szCs w:val="20"/>
      <w:lang w:val="en-GB"/>
    </w:rPr>
  </w:style>
  <w:style w:type="paragraph" w:styleId="List2">
    <w:name w:val="List 2"/>
    <w:basedOn w:val="List"/>
    <w:rsid w:val="00DB4DD0"/>
    <w:pPr>
      <w:ind w:left="851"/>
    </w:pPr>
  </w:style>
  <w:style w:type="paragraph" w:styleId="List3">
    <w:name w:val="List 3"/>
    <w:basedOn w:val="List2"/>
    <w:rsid w:val="00DB4DD0"/>
    <w:pPr>
      <w:ind w:left="1135"/>
    </w:pPr>
  </w:style>
  <w:style w:type="paragraph" w:styleId="List4">
    <w:name w:val="List 4"/>
    <w:basedOn w:val="List3"/>
    <w:rsid w:val="00DB4DD0"/>
    <w:pPr>
      <w:ind w:left="1418"/>
    </w:pPr>
  </w:style>
  <w:style w:type="paragraph" w:styleId="List">
    <w:name w:val="List"/>
    <w:basedOn w:val="Normal"/>
    <w:rsid w:val="00DB4DD0"/>
    <w:pPr>
      <w:ind w:left="568" w:hanging="284"/>
    </w:pPr>
    <w:rPr>
      <w:rFonts w:eastAsia="Times New Roman" w:cs="Times New Roman"/>
    </w:rPr>
  </w:style>
  <w:style w:type="character" w:styleId="Hyperlink">
    <w:name w:val="Hyperlink"/>
    <w:uiPriority w:val="99"/>
    <w:rsid w:val="00F945FA"/>
    <w:rPr>
      <w:color w:val="0000FF"/>
      <w:u w:val="single"/>
    </w:rPr>
  </w:style>
  <w:style w:type="character" w:styleId="CommentReference">
    <w:name w:val="annotation reference"/>
    <w:basedOn w:val="DefaultParagraphFont"/>
    <w:uiPriority w:val="99"/>
    <w:semiHidden/>
    <w:unhideWhenUsed/>
    <w:rsid w:val="00964985"/>
    <w:rPr>
      <w:sz w:val="16"/>
      <w:szCs w:val="16"/>
    </w:rPr>
  </w:style>
  <w:style w:type="paragraph" w:styleId="CommentText">
    <w:name w:val="annotation text"/>
    <w:basedOn w:val="Normal"/>
    <w:link w:val="CommentTextChar"/>
    <w:uiPriority w:val="99"/>
    <w:semiHidden/>
    <w:unhideWhenUsed/>
    <w:rsid w:val="00964985"/>
    <w:rPr>
      <w:sz w:val="20"/>
      <w:szCs w:val="20"/>
    </w:rPr>
  </w:style>
  <w:style w:type="character" w:customStyle="1" w:styleId="CommentTextChar">
    <w:name w:val="Comment Text Char"/>
    <w:basedOn w:val="DefaultParagraphFont"/>
    <w:link w:val="CommentText"/>
    <w:uiPriority w:val="99"/>
    <w:semiHidden/>
    <w:rsid w:val="00964985"/>
    <w:rPr>
      <w:sz w:val="20"/>
      <w:szCs w:val="20"/>
    </w:rPr>
  </w:style>
  <w:style w:type="paragraph" w:customStyle="1" w:styleId="p1">
    <w:name w:val="p1"/>
    <w:basedOn w:val="Normal"/>
    <w:rsid w:val="00195D7C"/>
    <w:rPr>
      <w:rFonts w:ascii="Helvetica Neue" w:hAnsi="Helvetica Neue" w:cs="Times New Roman"/>
      <w:sz w:val="18"/>
      <w:szCs w:val="18"/>
    </w:rPr>
  </w:style>
  <w:style w:type="character" w:customStyle="1" w:styleId="apple-converted-space">
    <w:name w:val="apple-converted-space"/>
    <w:basedOn w:val="DefaultParagraphFont"/>
    <w:rsid w:val="00195D7C"/>
  </w:style>
  <w:style w:type="paragraph" w:customStyle="1" w:styleId="CH">
    <w:name w:val="CH"/>
    <w:basedOn w:val="Normal"/>
    <w:rsid w:val="005154A3"/>
    <w:pPr>
      <w:tabs>
        <w:tab w:val="left" w:pos="2268"/>
        <w:tab w:val="right" w:pos="7920"/>
        <w:tab w:val="right" w:pos="9639"/>
      </w:tabs>
    </w:pPr>
    <w:rPr>
      <w:rFonts w:ascii="Arial" w:eastAsia="Times New Roman" w:hAnsi="Arial" w:cs="Arial"/>
      <w:b/>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2525379">
      <w:bodyDiv w:val="1"/>
      <w:marLeft w:val="0"/>
      <w:marRight w:val="0"/>
      <w:marTop w:val="0"/>
      <w:marBottom w:val="0"/>
      <w:divBdr>
        <w:top w:val="none" w:sz="0" w:space="0" w:color="auto"/>
        <w:left w:val="none" w:sz="0" w:space="0" w:color="auto"/>
        <w:bottom w:val="none" w:sz="0" w:space="0" w:color="auto"/>
        <w:right w:val="none" w:sz="0" w:space="0" w:color="auto"/>
      </w:divBdr>
    </w:div>
    <w:div w:id="727916874">
      <w:bodyDiv w:val="1"/>
      <w:marLeft w:val="0"/>
      <w:marRight w:val="0"/>
      <w:marTop w:val="0"/>
      <w:marBottom w:val="0"/>
      <w:divBdr>
        <w:top w:val="none" w:sz="0" w:space="0" w:color="auto"/>
        <w:left w:val="none" w:sz="0" w:space="0" w:color="auto"/>
        <w:bottom w:val="none" w:sz="0" w:space="0" w:color="auto"/>
        <w:right w:val="none" w:sz="0" w:space="0" w:color="auto"/>
      </w:divBdr>
    </w:div>
    <w:div w:id="791559998">
      <w:bodyDiv w:val="1"/>
      <w:marLeft w:val="0"/>
      <w:marRight w:val="0"/>
      <w:marTop w:val="0"/>
      <w:marBottom w:val="0"/>
      <w:divBdr>
        <w:top w:val="none" w:sz="0" w:space="0" w:color="auto"/>
        <w:left w:val="none" w:sz="0" w:space="0" w:color="auto"/>
        <w:bottom w:val="none" w:sz="0" w:space="0" w:color="auto"/>
        <w:right w:val="none" w:sz="0" w:space="0" w:color="auto"/>
      </w:divBdr>
    </w:div>
    <w:div w:id="1357348292">
      <w:bodyDiv w:val="1"/>
      <w:marLeft w:val="0"/>
      <w:marRight w:val="0"/>
      <w:marTop w:val="0"/>
      <w:marBottom w:val="0"/>
      <w:divBdr>
        <w:top w:val="none" w:sz="0" w:space="0" w:color="auto"/>
        <w:left w:val="none" w:sz="0" w:space="0" w:color="auto"/>
        <w:bottom w:val="none" w:sz="0" w:space="0" w:color="auto"/>
        <w:right w:val="none" w:sz="0" w:space="0" w:color="auto"/>
      </w:divBdr>
    </w:div>
    <w:div w:id="1737163492">
      <w:bodyDiv w:val="1"/>
      <w:marLeft w:val="0"/>
      <w:marRight w:val="0"/>
      <w:marTop w:val="0"/>
      <w:marBottom w:val="0"/>
      <w:divBdr>
        <w:top w:val="none" w:sz="0" w:space="0" w:color="auto"/>
        <w:left w:val="none" w:sz="0" w:space="0" w:color="auto"/>
        <w:bottom w:val="none" w:sz="0" w:space="0" w:color="auto"/>
        <w:right w:val="none" w:sz="0" w:space="0" w:color="auto"/>
      </w:divBdr>
    </w:div>
    <w:div w:id="177019915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ctia.org/about-ctia/test-plan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TotalTime>
  <Pages>4</Pages>
  <Words>1247</Words>
  <Characters>7114</Characters>
  <Application>Microsoft Office Word</Application>
  <DocSecurity>0</DocSecurity>
  <Lines>59</Lines>
  <Paragraphs>16</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
      <vt:lpstr>Introduction</vt:lpstr>
      <vt:lpstr>Discussion</vt:lpstr>
      <vt:lpstr>Conclusions</vt:lpstr>
      <vt:lpstr>References</vt:lpstr>
    </vt:vector>
  </TitlesOfParts>
  <Company>Apple</Company>
  <LinksUpToDate>false</LinksUpToDate>
  <CharactersWithSpaces>8345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Medini Guruprasad</dc:creator>
  <cp:keywords/>
  <dc:description/>
  <cp:lastModifiedBy>Apple Inc.</cp:lastModifiedBy>
  <cp:revision>26</cp:revision>
  <dcterms:created xsi:type="dcterms:W3CDTF">2019-10-02T00:09:00Z</dcterms:created>
  <dcterms:modified xsi:type="dcterms:W3CDTF">2019-10-04T15:31:00Z</dcterms:modified>
</cp:coreProperties>
</file>